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E972FC" w14:textId="77777777" w:rsidR="001C1032" w:rsidRDefault="001C1032">
      <w:pPr>
        <w:widowControl/>
        <w:jc w:val="center"/>
        <w:outlineLvl w:val="0"/>
        <w:rPr>
          <w:rFonts w:ascii="宋体" w:hAnsi="宋体" w:cs="宋体"/>
          <w:color w:val="000000"/>
          <w:kern w:val="36"/>
          <w:sz w:val="44"/>
          <w:szCs w:val="44"/>
        </w:rPr>
      </w:pPr>
    </w:p>
    <w:p w14:paraId="50ECEFB5" w14:textId="77777777" w:rsidR="001C1032" w:rsidRDefault="00000000">
      <w:pPr>
        <w:widowControl/>
        <w:jc w:val="center"/>
        <w:outlineLvl w:val="0"/>
        <w:rPr>
          <w:rFonts w:ascii="宋体" w:hAnsi="宋体" w:cs="宋体"/>
          <w:b/>
          <w:color w:val="000000"/>
          <w:kern w:val="36"/>
          <w:sz w:val="36"/>
          <w:szCs w:val="36"/>
        </w:rPr>
      </w:pPr>
      <w:r>
        <w:rPr>
          <w:rFonts w:ascii="宋体" w:hAnsi="宋体" w:cs="宋体" w:hint="eastAsia"/>
          <w:b/>
          <w:color w:val="000000"/>
          <w:kern w:val="36"/>
          <w:sz w:val="36"/>
          <w:szCs w:val="36"/>
        </w:rPr>
        <w:t>关于印发</w:t>
      </w:r>
      <w:proofErr w:type="gramStart"/>
      <w:r>
        <w:rPr>
          <w:rFonts w:ascii="宋体" w:hAnsi="宋体" w:cs="宋体" w:hint="eastAsia"/>
          <w:b/>
          <w:color w:val="000000"/>
          <w:kern w:val="36"/>
          <w:sz w:val="36"/>
          <w:szCs w:val="36"/>
        </w:rPr>
        <w:t>《</w:t>
      </w:r>
      <w:proofErr w:type="gramEnd"/>
      <w:r>
        <w:rPr>
          <w:rFonts w:ascii="宋体" w:hAnsi="宋体" w:cs="宋体" w:hint="eastAsia"/>
          <w:b/>
          <w:color w:val="000000"/>
          <w:kern w:val="36"/>
          <w:sz w:val="36"/>
          <w:szCs w:val="36"/>
        </w:rPr>
        <w:t>天津市税务师事务所等级认定办法</w:t>
      </w:r>
    </w:p>
    <w:p w14:paraId="2CB4DB82" w14:textId="77777777" w:rsidR="001C1032" w:rsidRDefault="00000000">
      <w:pPr>
        <w:widowControl/>
        <w:jc w:val="center"/>
        <w:outlineLvl w:val="0"/>
        <w:rPr>
          <w:rFonts w:ascii="宋体" w:hAnsi="宋体" w:cs="宋体"/>
          <w:b/>
          <w:color w:val="000000"/>
          <w:kern w:val="36"/>
          <w:sz w:val="36"/>
          <w:szCs w:val="36"/>
        </w:rPr>
      </w:pPr>
      <w:r>
        <w:rPr>
          <w:rFonts w:ascii="宋体" w:hAnsi="宋体" w:cs="宋体" w:hint="eastAsia"/>
          <w:b/>
          <w:color w:val="000000"/>
          <w:kern w:val="36"/>
          <w:sz w:val="36"/>
          <w:szCs w:val="36"/>
        </w:rPr>
        <w:t>（2015年修订）</w:t>
      </w:r>
      <w:proofErr w:type="gramStart"/>
      <w:r>
        <w:rPr>
          <w:rFonts w:ascii="宋体" w:hAnsi="宋体" w:cs="宋体" w:hint="eastAsia"/>
          <w:b/>
          <w:color w:val="000000"/>
          <w:kern w:val="36"/>
          <w:sz w:val="36"/>
          <w:szCs w:val="36"/>
        </w:rPr>
        <w:t>》</w:t>
      </w:r>
      <w:proofErr w:type="gramEnd"/>
      <w:r>
        <w:rPr>
          <w:rFonts w:ascii="宋体" w:hAnsi="宋体" w:cs="宋体" w:hint="eastAsia"/>
          <w:b/>
          <w:color w:val="000000"/>
          <w:kern w:val="36"/>
          <w:sz w:val="36"/>
          <w:szCs w:val="36"/>
        </w:rPr>
        <w:t>的通知</w:t>
      </w:r>
    </w:p>
    <w:p w14:paraId="3155D229" w14:textId="77777777" w:rsidR="001C1032" w:rsidRDefault="001C1032">
      <w:pPr>
        <w:widowControl/>
        <w:jc w:val="center"/>
        <w:outlineLvl w:val="0"/>
        <w:rPr>
          <w:rFonts w:ascii="宋体" w:hAnsi="宋体" w:cs="宋体"/>
          <w:b/>
          <w:color w:val="000000"/>
          <w:kern w:val="36"/>
          <w:sz w:val="36"/>
          <w:szCs w:val="36"/>
        </w:rPr>
      </w:pPr>
    </w:p>
    <w:p w14:paraId="446C30C2" w14:textId="77777777" w:rsidR="001C1032" w:rsidRDefault="00000000">
      <w:pPr>
        <w:widowControl/>
        <w:jc w:val="center"/>
        <w:outlineLvl w:val="0"/>
        <w:rPr>
          <w:rFonts w:ascii="宋体" w:hAnsi="宋体" w:cs="宋体"/>
          <w:b/>
          <w:color w:val="000000"/>
          <w:kern w:val="36"/>
          <w:sz w:val="36"/>
          <w:szCs w:val="36"/>
        </w:rPr>
      </w:pPr>
      <w:proofErr w:type="gramStart"/>
      <w:r>
        <w:rPr>
          <w:rFonts w:ascii="宋体" w:hAnsi="宋体" w:cs="宋体" w:hint="eastAsia"/>
          <w:b/>
          <w:color w:val="000000"/>
          <w:kern w:val="36"/>
          <w:sz w:val="36"/>
          <w:szCs w:val="36"/>
        </w:rPr>
        <w:t>津税协</w:t>
      </w:r>
      <w:proofErr w:type="gramEnd"/>
      <w:r>
        <w:rPr>
          <w:rFonts w:ascii="宋体" w:hAnsi="宋体" w:cs="宋体" w:hint="eastAsia"/>
          <w:b/>
          <w:color w:val="000000"/>
          <w:kern w:val="36"/>
          <w:sz w:val="36"/>
          <w:szCs w:val="36"/>
        </w:rPr>
        <w:t>发【2015】20号</w:t>
      </w:r>
    </w:p>
    <w:p w14:paraId="05974F5B" w14:textId="77777777" w:rsidR="001C1032" w:rsidRDefault="001C1032">
      <w:pPr>
        <w:widowControl/>
        <w:jc w:val="left"/>
        <w:rPr>
          <w:rFonts w:ascii="仿宋" w:eastAsia="仿宋" w:hAnsi="仿宋" w:cs="宋体"/>
          <w:color w:val="000000"/>
          <w:kern w:val="0"/>
          <w:sz w:val="32"/>
          <w:szCs w:val="32"/>
        </w:rPr>
      </w:pPr>
    </w:p>
    <w:p w14:paraId="18CC1779" w14:textId="77777777" w:rsidR="001C1032" w:rsidRDefault="00000000">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32"/>
          <w:szCs w:val="32"/>
        </w:rPr>
        <w:t>各税务师事务所：</w:t>
      </w:r>
    </w:p>
    <w:p w14:paraId="68AD4662" w14:textId="77777777" w:rsidR="001C1032" w:rsidRDefault="00000000">
      <w:pPr>
        <w:widowControl/>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按照《中国注册税务师协会税务师事务所等级认定办法（2015年修订）》（</w:t>
      </w:r>
      <w:proofErr w:type="gramStart"/>
      <w:r>
        <w:rPr>
          <w:rFonts w:ascii="仿宋" w:eastAsia="仿宋" w:hAnsi="仿宋" w:cs="宋体" w:hint="eastAsia"/>
          <w:color w:val="000000"/>
          <w:kern w:val="0"/>
          <w:sz w:val="32"/>
          <w:szCs w:val="32"/>
        </w:rPr>
        <w:t>中税协</w:t>
      </w:r>
      <w:proofErr w:type="gramEnd"/>
      <w:r>
        <w:rPr>
          <w:rFonts w:ascii="仿宋" w:eastAsia="仿宋" w:hAnsi="仿宋" w:cs="宋体" w:hint="eastAsia"/>
          <w:color w:val="000000"/>
          <w:kern w:val="0"/>
          <w:sz w:val="32"/>
          <w:szCs w:val="32"/>
        </w:rPr>
        <w:t>发[2015]018号）文件规定，为促进我市</w:t>
      </w:r>
      <w:proofErr w:type="gramStart"/>
      <w:r>
        <w:rPr>
          <w:rFonts w:ascii="仿宋" w:eastAsia="仿宋" w:hAnsi="仿宋" w:cs="宋体" w:hint="eastAsia"/>
          <w:color w:val="000000"/>
          <w:kern w:val="0"/>
          <w:sz w:val="32"/>
          <w:szCs w:val="32"/>
        </w:rPr>
        <w:t>注税行业</w:t>
      </w:r>
      <w:proofErr w:type="gramEnd"/>
      <w:r>
        <w:rPr>
          <w:rFonts w:ascii="仿宋" w:eastAsia="仿宋" w:hAnsi="仿宋" w:cs="宋体" w:hint="eastAsia"/>
          <w:color w:val="000000"/>
          <w:kern w:val="0"/>
          <w:sz w:val="32"/>
          <w:szCs w:val="32"/>
        </w:rPr>
        <w:t>发展，提升税务师事务所执业水平，激励更多的税务师事务所加入到等级税务师事务所队伍当中，市税协对原《天津市税务师事务所等级认定办法》进行了修订。经五届二次常务理事会审议通过，现将《天津市税务师事务所等级认定办法（2015年修订）》印发给你们，请遵照执行。</w:t>
      </w:r>
    </w:p>
    <w:p w14:paraId="07AC0170" w14:textId="120C37D2" w:rsidR="001C1032" w:rsidRPr="008D6922" w:rsidRDefault="00000000" w:rsidP="008D6922">
      <w:pPr>
        <w:ind w:firstLineChars="200" w:firstLine="640"/>
        <w:rPr>
          <w:rFonts w:ascii="仿宋" w:eastAsia="仿宋" w:hAnsi="仿宋" w:hint="eastAsia"/>
          <w:sz w:val="32"/>
          <w:szCs w:val="32"/>
        </w:rPr>
      </w:pPr>
      <w:r>
        <w:rPr>
          <w:rFonts w:ascii="仿宋" w:eastAsia="仿宋" w:hAnsi="仿宋" w:cs="宋体" w:hint="eastAsia"/>
          <w:color w:val="000000"/>
          <w:kern w:val="0"/>
          <w:sz w:val="32"/>
          <w:szCs w:val="32"/>
        </w:rPr>
        <w:t>附：</w:t>
      </w:r>
      <w:r>
        <w:rPr>
          <w:rFonts w:ascii="仿宋" w:eastAsia="仿宋" w:hAnsi="仿宋" w:hint="eastAsia"/>
          <w:sz w:val="32"/>
          <w:szCs w:val="32"/>
        </w:rPr>
        <w:t>天津市税务师事务所等级认定办法(2015年修订)</w:t>
      </w:r>
    </w:p>
    <w:p w14:paraId="6CBFE35A" w14:textId="77777777" w:rsidR="001C1032" w:rsidRDefault="001C1032">
      <w:pPr>
        <w:widowControl/>
        <w:ind w:firstLineChars="1550" w:firstLine="4960"/>
        <w:jc w:val="left"/>
        <w:rPr>
          <w:rFonts w:ascii="仿宋" w:eastAsia="仿宋" w:hAnsi="仿宋" w:cs="宋体"/>
          <w:color w:val="000000"/>
          <w:kern w:val="0"/>
          <w:sz w:val="32"/>
          <w:szCs w:val="32"/>
        </w:rPr>
      </w:pPr>
    </w:p>
    <w:p w14:paraId="1881E058" w14:textId="77777777" w:rsidR="001C1032" w:rsidRDefault="00000000">
      <w:pPr>
        <w:widowControl/>
        <w:ind w:firstLineChars="1550" w:firstLine="4960"/>
        <w:jc w:val="left"/>
        <w:rPr>
          <w:rFonts w:ascii="仿宋" w:eastAsia="仿宋" w:hAnsi="仿宋" w:cs="宋体"/>
          <w:color w:val="000000"/>
          <w:kern w:val="0"/>
          <w:sz w:val="24"/>
          <w:szCs w:val="24"/>
        </w:rPr>
      </w:pPr>
      <w:r>
        <w:rPr>
          <w:rFonts w:ascii="仿宋" w:eastAsia="仿宋" w:hAnsi="仿宋" w:cs="宋体" w:hint="eastAsia"/>
          <w:color w:val="000000"/>
          <w:kern w:val="0"/>
          <w:sz w:val="32"/>
          <w:szCs w:val="32"/>
        </w:rPr>
        <w:t>天津市注册税务师协会</w:t>
      </w:r>
    </w:p>
    <w:p w14:paraId="49885221" w14:textId="77777777" w:rsidR="001C1032" w:rsidRDefault="00000000">
      <w:pPr>
        <w:rPr>
          <w:rFonts w:ascii="仿宋" w:eastAsia="仿宋" w:hAnsi="仿宋" w:cs="宋体"/>
          <w:color w:val="000000"/>
          <w:kern w:val="0"/>
          <w:sz w:val="32"/>
          <w:szCs w:val="32"/>
        </w:rPr>
      </w:pPr>
      <w:r>
        <w:rPr>
          <w:rFonts w:ascii="仿宋" w:eastAsia="仿宋" w:hAnsi="仿宋" w:hint="eastAsia"/>
          <w:szCs w:val="22"/>
        </w:rPr>
        <w:t xml:space="preserve">                                                      </w:t>
      </w:r>
      <w:r>
        <w:rPr>
          <w:rFonts w:ascii="仿宋" w:eastAsia="仿宋" w:hAnsi="仿宋" w:cs="宋体" w:hint="eastAsia"/>
          <w:color w:val="000000"/>
          <w:kern w:val="0"/>
          <w:sz w:val="32"/>
          <w:szCs w:val="32"/>
        </w:rPr>
        <w:t xml:space="preserve"> 2015.11.6</w:t>
      </w:r>
    </w:p>
    <w:p w14:paraId="0DC3A4BE" w14:textId="77777777" w:rsidR="001C1032" w:rsidRDefault="001C1032">
      <w:pPr>
        <w:jc w:val="center"/>
        <w:rPr>
          <w:rFonts w:ascii="仿宋" w:eastAsia="仿宋" w:hAnsi="仿宋"/>
          <w:b/>
          <w:sz w:val="36"/>
          <w:szCs w:val="36"/>
        </w:rPr>
      </w:pPr>
    </w:p>
    <w:p w14:paraId="2593BDF4" w14:textId="77777777" w:rsidR="001C1032" w:rsidRDefault="001C1032">
      <w:pPr>
        <w:jc w:val="center"/>
        <w:rPr>
          <w:sz w:val="32"/>
          <w:szCs w:val="32"/>
        </w:rPr>
      </w:pPr>
    </w:p>
    <w:p w14:paraId="2FEB0492" w14:textId="77777777" w:rsidR="001C1032" w:rsidRDefault="00000000">
      <w:pPr>
        <w:rPr>
          <w:sz w:val="32"/>
          <w:szCs w:val="32"/>
        </w:rPr>
      </w:pPr>
      <w:r>
        <w:rPr>
          <w:rFonts w:hint="eastAsia"/>
          <w:sz w:val="32"/>
          <w:szCs w:val="32"/>
        </w:rPr>
        <w:t>附：</w:t>
      </w:r>
    </w:p>
    <w:p w14:paraId="661B2117" w14:textId="77777777" w:rsidR="001C1032" w:rsidRDefault="00000000">
      <w:pPr>
        <w:jc w:val="center"/>
        <w:rPr>
          <w:rFonts w:ascii="宋体" w:hAnsi="宋体"/>
          <w:b/>
          <w:sz w:val="36"/>
          <w:szCs w:val="36"/>
        </w:rPr>
      </w:pPr>
      <w:r>
        <w:rPr>
          <w:rFonts w:ascii="宋体" w:hAnsi="宋体" w:hint="eastAsia"/>
          <w:b/>
          <w:sz w:val="36"/>
          <w:szCs w:val="36"/>
        </w:rPr>
        <w:t xml:space="preserve">  天津市税务师事务所等级认定办法(2015年修订)</w:t>
      </w:r>
    </w:p>
    <w:p w14:paraId="39D15735" w14:textId="77777777" w:rsidR="001C1032" w:rsidRDefault="001C1032">
      <w:pPr>
        <w:jc w:val="center"/>
        <w:rPr>
          <w:b/>
          <w:sz w:val="32"/>
          <w:szCs w:val="32"/>
        </w:rPr>
      </w:pPr>
    </w:p>
    <w:p w14:paraId="2F0B5CA7" w14:textId="77777777" w:rsidR="001C1032" w:rsidRDefault="00000000">
      <w:pPr>
        <w:rPr>
          <w:rFonts w:ascii="仿宋" w:eastAsia="仿宋" w:hAnsi="仿宋"/>
          <w:sz w:val="32"/>
          <w:szCs w:val="32"/>
        </w:rPr>
      </w:pPr>
      <w:r>
        <w:rPr>
          <w:rFonts w:hint="eastAsia"/>
          <w:sz w:val="28"/>
          <w:szCs w:val="28"/>
        </w:rPr>
        <w:t xml:space="preserve">　　</w:t>
      </w:r>
      <w:r>
        <w:rPr>
          <w:rFonts w:ascii="仿宋" w:eastAsia="仿宋" w:hAnsi="仿宋" w:hint="eastAsia"/>
          <w:sz w:val="32"/>
          <w:szCs w:val="32"/>
        </w:rPr>
        <w:t>第一条 为促进税务师事务所依法经营、规范发展，根据《中国注册税务师协会等级税务师事务所认定办法（2015年修订）》的有关规定，制定本办法。</w:t>
      </w:r>
    </w:p>
    <w:p w14:paraId="61EE48AF" w14:textId="77777777" w:rsidR="001C1032" w:rsidRDefault="00000000">
      <w:pPr>
        <w:ind w:firstLine="570"/>
        <w:rPr>
          <w:rFonts w:ascii="仿宋" w:eastAsia="仿宋" w:hAnsi="仿宋"/>
          <w:sz w:val="32"/>
          <w:szCs w:val="32"/>
          <w:highlight w:val="yellow"/>
        </w:rPr>
      </w:pPr>
      <w:r>
        <w:rPr>
          <w:rFonts w:ascii="仿宋" w:eastAsia="仿宋" w:hAnsi="仿宋" w:hint="eastAsia"/>
          <w:sz w:val="32"/>
          <w:szCs w:val="32"/>
        </w:rPr>
        <w:t>第二条 本办法适用于依法设立并取得</w:t>
      </w:r>
      <w:r>
        <w:rPr>
          <w:rFonts w:ascii="仿宋" w:eastAsia="仿宋" w:hAnsi="仿宋" w:hint="eastAsia"/>
          <w:sz w:val="32"/>
          <w:szCs w:val="32"/>
          <w:highlight w:val="yellow"/>
        </w:rPr>
        <w:t>天津市国家税务局、地方税务局核发《税务师事务所执业证》的税务师事务所。</w:t>
      </w:r>
    </w:p>
    <w:p w14:paraId="0D674F7F" w14:textId="77777777" w:rsidR="001C1032" w:rsidRDefault="00000000">
      <w:pPr>
        <w:ind w:firstLine="570"/>
        <w:rPr>
          <w:rFonts w:ascii="仿宋" w:eastAsia="仿宋" w:hAnsi="仿宋"/>
          <w:sz w:val="32"/>
          <w:szCs w:val="32"/>
        </w:rPr>
      </w:pPr>
      <w:r>
        <w:rPr>
          <w:rFonts w:ascii="仿宋" w:eastAsia="仿宋" w:hAnsi="仿宋" w:hint="eastAsia"/>
          <w:sz w:val="32"/>
          <w:szCs w:val="32"/>
        </w:rPr>
        <w:t xml:space="preserve">第三条 </w:t>
      </w:r>
      <w:r>
        <w:rPr>
          <w:rFonts w:ascii="仿宋" w:eastAsia="仿宋" w:hAnsi="仿宋"/>
          <w:sz w:val="32"/>
          <w:szCs w:val="32"/>
        </w:rPr>
        <w:t>税务师事务所等级认定，坚持依法、公正、公平、公开的原则，</w:t>
      </w:r>
      <w:r>
        <w:rPr>
          <w:rFonts w:ascii="仿宋" w:eastAsia="仿宋" w:hAnsi="仿宋" w:hint="eastAsia"/>
          <w:sz w:val="32"/>
          <w:szCs w:val="32"/>
        </w:rPr>
        <w:t>税务师事务所等级认定每年一次，受理税务师事务所申请时间为每年四月份。</w:t>
      </w:r>
    </w:p>
    <w:p w14:paraId="4F618085" w14:textId="77777777" w:rsidR="001C1032" w:rsidRDefault="00000000">
      <w:pPr>
        <w:ind w:firstLine="570"/>
        <w:rPr>
          <w:rFonts w:ascii="仿宋" w:eastAsia="仿宋" w:hAnsi="仿宋"/>
          <w:sz w:val="32"/>
          <w:szCs w:val="32"/>
        </w:rPr>
      </w:pPr>
      <w:r>
        <w:rPr>
          <w:rFonts w:ascii="仿宋" w:eastAsia="仿宋" w:hAnsi="仿宋" w:hint="eastAsia"/>
          <w:sz w:val="32"/>
          <w:szCs w:val="32"/>
        </w:rPr>
        <w:t>第四条 税务师事务所等级分为五级，即</w:t>
      </w:r>
      <w:r>
        <w:rPr>
          <w:rFonts w:ascii="仿宋" w:eastAsia="仿宋" w:hAnsi="仿宋"/>
          <w:sz w:val="32"/>
          <w:szCs w:val="32"/>
        </w:rPr>
        <w:t>A</w:t>
      </w:r>
      <w:r>
        <w:rPr>
          <w:rFonts w:ascii="仿宋" w:eastAsia="仿宋" w:hAnsi="仿宋" w:hint="eastAsia"/>
          <w:sz w:val="32"/>
          <w:szCs w:val="32"/>
        </w:rPr>
        <w:t>级、</w:t>
      </w:r>
      <w:r>
        <w:rPr>
          <w:rFonts w:ascii="仿宋" w:eastAsia="仿宋" w:hAnsi="仿宋"/>
          <w:sz w:val="32"/>
          <w:szCs w:val="32"/>
        </w:rPr>
        <w:t>AA</w:t>
      </w:r>
      <w:r>
        <w:rPr>
          <w:rFonts w:ascii="仿宋" w:eastAsia="仿宋" w:hAnsi="仿宋" w:hint="eastAsia"/>
          <w:sz w:val="32"/>
          <w:szCs w:val="32"/>
        </w:rPr>
        <w:t>级、</w:t>
      </w:r>
      <w:r>
        <w:rPr>
          <w:rFonts w:ascii="仿宋" w:eastAsia="仿宋" w:hAnsi="仿宋"/>
          <w:sz w:val="32"/>
          <w:szCs w:val="32"/>
        </w:rPr>
        <w:t>AAA</w:t>
      </w:r>
      <w:r>
        <w:rPr>
          <w:rFonts w:ascii="仿宋" w:eastAsia="仿宋" w:hAnsi="仿宋" w:hint="eastAsia"/>
          <w:sz w:val="32"/>
          <w:szCs w:val="32"/>
        </w:rPr>
        <w:t>级、</w:t>
      </w:r>
      <w:r>
        <w:rPr>
          <w:rFonts w:ascii="仿宋" w:eastAsia="仿宋" w:hAnsi="仿宋"/>
          <w:sz w:val="32"/>
          <w:szCs w:val="32"/>
        </w:rPr>
        <w:t>AAAA</w:t>
      </w:r>
      <w:r>
        <w:rPr>
          <w:rFonts w:ascii="仿宋" w:eastAsia="仿宋" w:hAnsi="仿宋" w:hint="eastAsia"/>
          <w:sz w:val="32"/>
          <w:szCs w:val="32"/>
        </w:rPr>
        <w:t>级、</w:t>
      </w:r>
      <w:r>
        <w:rPr>
          <w:rFonts w:ascii="仿宋" w:eastAsia="仿宋" w:hAnsi="仿宋"/>
          <w:sz w:val="32"/>
          <w:szCs w:val="32"/>
        </w:rPr>
        <w:t>AAAAA</w:t>
      </w:r>
      <w:r>
        <w:rPr>
          <w:rFonts w:ascii="仿宋" w:eastAsia="仿宋" w:hAnsi="仿宋" w:hint="eastAsia"/>
          <w:sz w:val="32"/>
          <w:szCs w:val="32"/>
        </w:rPr>
        <w:t>级。天津市注册税务师协会（以下简称：市税协）负责</w:t>
      </w:r>
      <w:r>
        <w:rPr>
          <w:rFonts w:ascii="仿宋" w:eastAsia="仿宋" w:hAnsi="仿宋"/>
          <w:sz w:val="32"/>
          <w:szCs w:val="32"/>
        </w:rPr>
        <w:t>A</w:t>
      </w:r>
      <w:r>
        <w:rPr>
          <w:rFonts w:ascii="仿宋" w:eastAsia="仿宋" w:hAnsi="仿宋" w:hint="eastAsia"/>
          <w:sz w:val="32"/>
          <w:szCs w:val="32"/>
        </w:rPr>
        <w:t>级、</w:t>
      </w:r>
      <w:r>
        <w:rPr>
          <w:rFonts w:ascii="仿宋" w:eastAsia="仿宋" w:hAnsi="仿宋"/>
          <w:sz w:val="32"/>
          <w:szCs w:val="32"/>
        </w:rPr>
        <w:t>AA</w:t>
      </w:r>
      <w:r>
        <w:rPr>
          <w:rFonts w:ascii="仿宋" w:eastAsia="仿宋" w:hAnsi="仿宋" w:hint="eastAsia"/>
          <w:sz w:val="32"/>
          <w:szCs w:val="32"/>
        </w:rPr>
        <w:t>级、</w:t>
      </w:r>
      <w:r>
        <w:rPr>
          <w:rFonts w:ascii="仿宋" w:eastAsia="仿宋" w:hAnsi="仿宋"/>
          <w:sz w:val="32"/>
          <w:szCs w:val="32"/>
        </w:rPr>
        <w:t>AAA</w:t>
      </w:r>
      <w:r>
        <w:rPr>
          <w:rFonts w:ascii="仿宋" w:eastAsia="仿宋" w:hAnsi="仿宋" w:hint="eastAsia"/>
          <w:sz w:val="32"/>
          <w:szCs w:val="32"/>
        </w:rPr>
        <w:t>级税务师事务所的考评认定，</w:t>
      </w:r>
      <w:proofErr w:type="gramStart"/>
      <w:r>
        <w:rPr>
          <w:rFonts w:ascii="仿宋" w:eastAsia="仿宋" w:hAnsi="仿宋" w:hint="eastAsia"/>
          <w:sz w:val="32"/>
          <w:szCs w:val="32"/>
        </w:rPr>
        <w:t>中税协负责</w:t>
      </w:r>
      <w:proofErr w:type="gramEnd"/>
      <w:r>
        <w:rPr>
          <w:rFonts w:ascii="仿宋" w:eastAsia="仿宋" w:hAnsi="仿宋"/>
          <w:sz w:val="32"/>
          <w:szCs w:val="32"/>
        </w:rPr>
        <w:t xml:space="preserve"> AAAA</w:t>
      </w:r>
      <w:r>
        <w:rPr>
          <w:rFonts w:ascii="仿宋" w:eastAsia="仿宋" w:hAnsi="仿宋" w:hint="eastAsia"/>
          <w:sz w:val="32"/>
          <w:szCs w:val="32"/>
        </w:rPr>
        <w:t>级和</w:t>
      </w:r>
      <w:r>
        <w:rPr>
          <w:rFonts w:ascii="仿宋" w:eastAsia="仿宋" w:hAnsi="仿宋"/>
          <w:sz w:val="32"/>
          <w:szCs w:val="32"/>
        </w:rPr>
        <w:t>AAAAA</w:t>
      </w:r>
      <w:r>
        <w:rPr>
          <w:rFonts w:ascii="仿宋" w:eastAsia="仿宋" w:hAnsi="仿宋" w:hint="eastAsia"/>
          <w:sz w:val="32"/>
          <w:szCs w:val="32"/>
        </w:rPr>
        <w:t>级税务师事务所的考评认定工作。</w:t>
      </w:r>
    </w:p>
    <w:p w14:paraId="6A8C4FCC" w14:textId="77777777" w:rsidR="001C1032" w:rsidRDefault="00000000">
      <w:pPr>
        <w:ind w:firstLineChars="200" w:firstLine="640"/>
        <w:rPr>
          <w:rFonts w:ascii="仿宋" w:eastAsia="仿宋" w:hAnsi="仿宋"/>
          <w:sz w:val="32"/>
          <w:szCs w:val="32"/>
        </w:rPr>
      </w:pPr>
      <w:r>
        <w:rPr>
          <w:rFonts w:ascii="仿宋" w:eastAsia="仿宋" w:hAnsi="仿宋" w:hint="eastAsia"/>
          <w:sz w:val="32"/>
          <w:szCs w:val="32"/>
        </w:rPr>
        <w:lastRenderedPageBreak/>
        <w:t>第五条 等级税务师事务所认定基本条件：</w:t>
      </w:r>
    </w:p>
    <w:p w14:paraId="23DE2B04" w14:textId="77777777" w:rsidR="001C1032" w:rsidRDefault="00000000">
      <w:pPr>
        <w:ind w:firstLineChars="200" w:firstLine="640"/>
        <w:rPr>
          <w:rFonts w:ascii="仿宋" w:eastAsia="仿宋" w:hAnsi="仿宋"/>
          <w:sz w:val="32"/>
          <w:szCs w:val="32"/>
        </w:rPr>
      </w:pPr>
      <w:r>
        <w:rPr>
          <w:rFonts w:ascii="仿宋" w:eastAsia="仿宋" w:hAnsi="仿宋" w:hint="eastAsia"/>
          <w:sz w:val="32"/>
          <w:szCs w:val="32"/>
        </w:rPr>
        <w:t>（一）等级税务师事务所在全市行业中有较高的业务水准，依法诚信执业，遵守职业道德；</w:t>
      </w:r>
    </w:p>
    <w:p w14:paraId="1D24ED21" w14:textId="77777777" w:rsidR="001C1032" w:rsidRDefault="00000000">
      <w:pPr>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hint="eastAsia"/>
          <w:sz w:val="32"/>
          <w:szCs w:val="32"/>
          <w:highlight w:val="yellow"/>
        </w:rPr>
        <w:t>执行中心、</w:t>
      </w:r>
      <w:r>
        <w:rPr>
          <w:rFonts w:ascii="仿宋" w:eastAsia="仿宋" w:hAnsi="仿宋" w:hint="eastAsia"/>
          <w:sz w:val="32"/>
          <w:szCs w:val="32"/>
        </w:rPr>
        <w:t xml:space="preserve">协会各项制度，积极参加行业组织的各项活动，自觉履行责任和义务； </w:t>
      </w:r>
    </w:p>
    <w:p w14:paraId="2CA9D911" w14:textId="77777777" w:rsidR="001C1032" w:rsidRDefault="00000000">
      <w:pPr>
        <w:ind w:firstLineChars="200" w:firstLine="640"/>
        <w:rPr>
          <w:rFonts w:ascii="仿宋" w:eastAsia="仿宋" w:hAnsi="仿宋"/>
          <w:sz w:val="32"/>
          <w:szCs w:val="32"/>
        </w:rPr>
      </w:pPr>
      <w:r>
        <w:rPr>
          <w:rFonts w:ascii="仿宋" w:eastAsia="仿宋" w:hAnsi="仿宋" w:hint="eastAsia"/>
          <w:sz w:val="32"/>
          <w:szCs w:val="32"/>
        </w:rPr>
        <w:t>（三）在本市依法设立满一年，能够正常开展执业活动，年检合格；</w:t>
      </w:r>
    </w:p>
    <w:p w14:paraId="0AF91EFF" w14:textId="77777777" w:rsidR="001C1032" w:rsidRDefault="00000000">
      <w:pPr>
        <w:ind w:firstLineChars="200" w:firstLine="640"/>
        <w:rPr>
          <w:rFonts w:ascii="仿宋" w:eastAsia="仿宋" w:hAnsi="仿宋"/>
          <w:sz w:val="32"/>
          <w:szCs w:val="32"/>
        </w:rPr>
      </w:pPr>
      <w:r>
        <w:rPr>
          <w:rFonts w:ascii="仿宋" w:eastAsia="仿宋" w:hAnsi="仿宋" w:hint="eastAsia"/>
          <w:sz w:val="32"/>
          <w:szCs w:val="32"/>
        </w:rPr>
        <w:t xml:space="preserve">(四)经营规模及业绩标准： </w:t>
      </w:r>
      <w:r>
        <w:rPr>
          <w:rFonts w:ascii="仿宋" w:eastAsia="仿宋" w:hAnsi="仿宋" w:hint="eastAsia"/>
          <w:sz w:val="32"/>
          <w:szCs w:val="32"/>
          <w:highlight w:val="yellow"/>
        </w:rPr>
        <w:t>A级税务师事务所年经营收入100万元以上；</w:t>
      </w:r>
      <w:r>
        <w:rPr>
          <w:rFonts w:ascii="仿宋" w:eastAsia="仿宋" w:hAnsi="仿宋" w:hint="eastAsia"/>
          <w:sz w:val="32"/>
          <w:szCs w:val="32"/>
        </w:rPr>
        <w:t>AA级税务师事务所年经营收入200万元以上，</w:t>
      </w:r>
      <w:r>
        <w:rPr>
          <w:rFonts w:ascii="仿宋" w:eastAsia="仿宋" w:hAnsi="仿宋"/>
          <w:sz w:val="32"/>
          <w:szCs w:val="32"/>
        </w:rPr>
        <w:t xml:space="preserve"> </w:t>
      </w:r>
      <w:r>
        <w:rPr>
          <w:rFonts w:ascii="仿宋" w:eastAsia="仿宋" w:hAnsi="仿宋" w:hint="eastAsia"/>
          <w:sz w:val="32"/>
          <w:szCs w:val="32"/>
        </w:rPr>
        <w:t>执业注册税务师6人以上；AAA级税务师级事务所年经营收入400万元以上，执业注册税务师7人以上;</w:t>
      </w:r>
    </w:p>
    <w:p w14:paraId="1226CA7F" w14:textId="77777777" w:rsidR="001C1032" w:rsidRDefault="00000000">
      <w:pPr>
        <w:ind w:firstLineChars="200" w:firstLine="640"/>
        <w:rPr>
          <w:rFonts w:ascii="仿宋" w:eastAsia="仿宋" w:hAnsi="仿宋"/>
          <w:sz w:val="32"/>
          <w:szCs w:val="32"/>
        </w:rPr>
      </w:pPr>
      <w:r>
        <w:rPr>
          <w:rFonts w:ascii="仿宋" w:eastAsia="仿宋" w:hAnsi="仿宋" w:hint="eastAsia"/>
          <w:sz w:val="32"/>
          <w:szCs w:val="32"/>
        </w:rPr>
        <w:t>（五）年度利润总额不低于2万元；</w:t>
      </w:r>
    </w:p>
    <w:p w14:paraId="753323E7" w14:textId="77777777" w:rsidR="001C1032" w:rsidRDefault="00000000">
      <w:pPr>
        <w:ind w:firstLineChars="200" w:firstLine="640"/>
        <w:rPr>
          <w:rFonts w:ascii="仿宋" w:eastAsia="仿宋" w:hAnsi="仿宋"/>
          <w:sz w:val="32"/>
          <w:szCs w:val="32"/>
        </w:rPr>
      </w:pPr>
      <w:r>
        <w:rPr>
          <w:rFonts w:ascii="仿宋" w:eastAsia="仿宋" w:hAnsi="仿宋" w:hint="eastAsia"/>
          <w:sz w:val="32"/>
          <w:szCs w:val="32"/>
        </w:rPr>
        <w:t>（六）没有违法行为和重大违规问题。</w:t>
      </w:r>
    </w:p>
    <w:p w14:paraId="45F556D8" w14:textId="77777777" w:rsidR="001C1032" w:rsidRDefault="00000000">
      <w:pPr>
        <w:ind w:firstLineChars="200" w:firstLine="640"/>
        <w:rPr>
          <w:rFonts w:ascii="仿宋" w:eastAsia="仿宋" w:hAnsi="仿宋"/>
          <w:bCs/>
          <w:sz w:val="32"/>
          <w:szCs w:val="32"/>
        </w:rPr>
      </w:pPr>
      <w:r>
        <w:rPr>
          <w:rFonts w:ascii="仿宋" w:eastAsia="仿宋" w:hAnsi="仿宋" w:hint="eastAsia"/>
          <w:bCs/>
          <w:sz w:val="32"/>
          <w:szCs w:val="32"/>
        </w:rPr>
        <w:t xml:space="preserve">第六条 </w:t>
      </w:r>
      <w:r>
        <w:rPr>
          <w:rFonts w:ascii="仿宋" w:eastAsia="仿宋" w:hAnsi="仿宋" w:hint="eastAsia"/>
          <w:sz w:val="32"/>
          <w:szCs w:val="32"/>
        </w:rPr>
        <w:t>市税协制订统一的等级认定标准（见附件一）。主要包括：执业资质，经营规模及业绩，执业规范和社会诚信，</w:t>
      </w:r>
      <w:r>
        <w:rPr>
          <w:rFonts w:ascii="仿宋" w:eastAsia="仿宋" w:hAnsi="仿宋" w:hint="eastAsia"/>
          <w:sz w:val="32"/>
          <w:szCs w:val="32"/>
          <w:highlight w:val="yellow"/>
        </w:rPr>
        <w:t>内部管理</w:t>
      </w:r>
      <w:r>
        <w:rPr>
          <w:rFonts w:ascii="仿宋" w:eastAsia="仿宋" w:hAnsi="仿宋" w:hint="eastAsia"/>
          <w:sz w:val="32"/>
          <w:szCs w:val="32"/>
        </w:rPr>
        <w:t>。</w:t>
      </w:r>
      <w:r>
        <w:rPr>
          <w:rFonts w:ascii="仿宋" w:eastAsia="仿宋" w:hAnsi="仿宋" w:hint="eastAsia"/>
          <w:bCs/>
          <w:sz w:val="32"/>
          <w:szCs w:val="32"/>
        </w:rPr>
        <w:t>等级认定采取百分制，合格的事务所得分应在</w:t>
      </w:r>
      <w:r>
        <w:rPr>
          <w:rFonts w:ascii="仿宋" w:eastAsia="仿宋" w:hAnsi="仿宋"/>
          <w:bCs/>
          <w:sz w:val="32"/>
          <w:szCs w:val="32"/>
        </w:rPr>
        <w:t>90</w:t>
      </w:r>
      <w:r>
        <w:rPr>
          <w:rFonts w:ascii="仿宋" w:eastAsia="仿宋" w:hAnsi="仿宋" w:hint="eastAsia"/>
          <w:bCs/>
          <w:sz w:val="32"/>
          <w:szCs w:val="32"/>
        </w:rPr>
        <w:t>分以上。</w:t>
      </w:r>
    </w:p>
    <w:p w14:paraId="7011751B" w14:textId="77777777" w:rsidR="001C1032" w:rsidRDefault="00000000">
      <w:pPr>
        <w:ind w:firstLineChars="200" w:firstLine="640"/>
        <w:rPr>
          <w:rFonts w:ascii="仿宋" w:eastAsia="仿宋" w:hAnsi="仿宋"/>
          <w:bCs/>
          <w:sz w:val="32"/>
          <w:szCs w:val="32"/>
        </w:rPr>
      </w:pPr>
      <w:r>
        <w:rPr>
          <w:rFonts w:ascii="仿宋" w:eastAsia="仿宋" w:hAnsi="仿宋" w:hint="eastAsia"/>
          <w:bCs/>
          <w:sz w:val="32"/>
          <w:szCs w:val="32"/>
        </w:rPr>
        <w:t>第七条 符合等级税务师事务所认定基本条件的税务师事务所申请等级认定应提供如下材料报市税协：</w:t>
      </w:r>
    </w:p>
    <w:p w14:paraId="68C68870" w14:textId="77777777" w:rsidR="001C1032" w:rsidRDefault="00000000">
      <w:pPr>
        <w:ind w:firstLineChars="150" w:firstLine="480"/>
        <w:rPr>
          <w:rFonts w:ascii="仿宋" w:eastAsia="仿宋" w:hAnsi="仿宋"/>
          <w:bCs/>
          <w:sz w:val="32"/>
          <w:szCs w:val="32"/>
        </w:rPr>
      </w:pPr>
      <w:r>
        <w:rPr>
          <w:rFonts w:ascii="仿宋" w:eastAsia="仿宋" w:hAnsi="仿宋"/>
          <w:bCs/>
          <w:sz w:val="32"/>
          <w:szCs w:val="32"/>
        </w:rPr>
        <w:lastRenderedPageBreak/>
        <w:t>（一）《税务师事务所等级认定申请表》（见附件</w:t>
      </w:r>
      <w:r>
        <w:rPr>
          <w:rFonts w:ascii="仿宋" w:eastAsia="仿宋" w:hAnsi="仿宋" w:hint="eastAsia"/>
          <w:bCs/>
          <w:sz w:val="32"/>
          <w:szCs w:val="32"/>
        </w:rPr>
        <w:t>二</w:t>
      </w:r>
      <w:r>
        <w:rPr>
          <w:rFonts w:ascii="仿宋" w:eastAsia="仿宋" w:hAnsi="仿宋"/>
          <w:bCs/>
          <w:sz w:val="32"/>
          <w:szCs w:val="32"/>
        </w:rPr>
        <w:t>）；</w:t>
      </w:r>
      <w:r>
        <w:rPr>
          <w:rFonts w:ascii="仿宋" w:eastAsia="仿宋" w:hAnsi="仿宋"/>
          <w:bCs/>
          <w:sz w:val="32"/>
          <w:szCs w:val="32"/>
        </w:rPr>
        <w:br/>
      </w:r>
      <w:r>
        <w:rPr>
          <w:rFonts w:ascii="仿宋" w:eastAsia="仿宋" w:hAnsi="仿宋" w:hint="eastAsia"/>
          <w:bCs/>
          <w:sz w:val="32"/>
          <w:szCs w:val="32"/>
        </w:rPr>
        <w:t xml:space="preserve">   </w:t>
      </w:r>
      <w:r>
        <w:rPr>
          <w:rFonts w:ascii="仿宋" w:eastAsia="仿宋" w:hAnsi="仿宋"/>
          <w:bCs/>
          <w:sz w:val="32"/>
          <w:szCs w:val="32"/>
        </w:rPr>
        <w:t>（二）税务师事务所</w:t>
      </w:r>
      <w:r>
        <w:rPr>
          <w:rFonts w:ascii="仿宋" w:eastAsia="仿宋" w:hAnsi="仿宋" w:hint="eastAsia"/>
          <w:bCs/>
          <w:sz w:val="32"/>
          <w:szCs w:val="32"/>
        </w:rPr>
        <w:t>行政登记证书</w:t>
      </w:r>
      <w:r>
        <w:rPr>
          <w:rFonts w:ascii="仿宋" w:eastAsia="仿宋" w:hAnsi="仿宋"/>
          <w:bCs/>
          <w:sz w:val="32"/>
          <w:szCs w:val="32"/>
        </w:rPr>
        <w:t>、营业执照（副本）、公司章程复印件；</w:t>
      </w:r>
      <w:r>
        <w:rPr>
          <w:rFonts w:ascii="仿宋" w:eastAsia="仿宋" w:hAnsi="仿宋"/>
          <w:bCs/>
          <w:sz w:val="32"/>
          <w:szCs w:val="32"/>
        </w:rPr>
        <w:br/>
      </w:r>
      <w:r>
        <w:rPr>
          <w:rFonts w:ascii="仿宋" w:eastAsia="仿宋" w:hAnsi="仿宋" w:hint="eastAsia"/>
          <w:bCs/>
          <w:sz w:val="32"/>
          <w:szCs w:val="32"/>
        </w:rPr>
        <w:t xml:space="preserve">   </w:t>
      </w:r>
      <w:r>
        <w:rPr>
          <w:rFonts w:ascii="仿宋" w:eastAsia="仿宋" w:hAnsi="仿宋"/>
          <w:bCs/>
          <w:sz w:val="32"/>
          <w:szCs w:val="32"/>
        </w:rPr>
        <w:t>（</w:t>
      </w:r>
      <w:r>
        <w:rPr>
          <w:rFonts w:ascii="仿宋" w:eastAsia="仿宋" w:hAnsi="仿宋" w:hint="eastAsia"/>
          <w:bCs/>
          <w:sz w:val="32"/>
          <w:szCs w:val="32"/>
        </w:rPr>
        <w:t>三</w:t>
      </w:r>
      <w:r>
        <w:rPr>
          <w:rFonts w:ascii="仿宋" w:eastAsia="仿宋" w:hAnsi="仿宋"/>
          <w:bCs/>
          <w:sz w:val="32"/>
          <w:szCs w:val="32"/>
        </w:rPr>
        <w:t>）事务所</w:t>
      </w:r>
      <w:r>
        <w:rPr>
          <w:rFonts w:ascii="仿宋" w:eastAsia="仿宋" w:hAnsi="仿宋" w:hint="eastAsia"/>
          <w:bCs/>
          <w:sz w:val="32"/>
          <w:szCs w:val="32"/>
        </w:rPr>
        <w:t>注册税务师及从业</w:t>
      </w:r>
      <w:r>
        <w:rPr>
          <w:rFonts w:ascii="仿宋" w:eastAsia="仿宋" w:hAnsi="仿宋"/>
          <w:bCs/>
          <w:sz w:val="32"/>
          <w:szCs w:val="32"/>
        </w:rPr>
        <w:t>人员名单（注明注册税务师执业资格证书和个人会员证编号）；</w:t>
      </w:r>
      <w:r>
        <w:rPr>
          <w:rFonts w:ascii="仿宋" w:eastAsia="仿宋" w:hAnsi="仿宋"/>
          <w:bCs/>
          <w:sz w:val="32"/>
          <w:szCs w:val="32"/>
        </w:rPr>
        <w:br/>
      </w:r>
      <w:r>
        <w:rPr>
          <w:rFonts w:ascii="仿宋" w:eastAsia="仿宋" w:hAnsi="仿宋" w:hint="eastAsia"/>
          <w:bCs/>
          <w:sz w:val="32"/>
          <w:szCs w:val="32"/>
        </w:rPr>
        <w:t xml:space="preserve">   </w:t>
      </w:r>
      <w:r>
        <w:rPr>
          <w:rFonts w:ascii="仿宋" w:eastAsia="仿宋" w:hAnsi="仿宋"/>
          <w:bCs/>
          <w:sz w:val="32"/>
          <w:szCs w:val="32"/>
        </w:rPr>
        <w:t>（</w:t>
      </w:r>
      <w:r>
        <w:rPr>
          <w:rFonts w:ascii="仿宋" w:eastAsia="仿宋" w:hAnsi="仿宋" w:hint="eastAsia"/>
          <w:bCs/>
          <w:sz w:val="32"/>
          <w:szCs w:val="32"/>
        </w:rPr>
        <w:t>四</w:t>
      </w:r>
      <w:r>
        <w:rPr>
          <w:rFonts w:ascii="仿宋" w:eastAsia="仿宋" w:hAnsi="仿宋"/>
          <w:bCs/>
          <w:sz w:val="32"/>
          <w:szCs w:val="32"/>
        </w:rPr>
        <w:t>）税务师事务所全体职工的劳动合同清单和为职工缴纳社会保险的相关证明；</w:t>
      </w:r>
      <w:r>
        <w:rPr>
          <w:rFonts w:ascii="仿宋" w:eastAsia="仿宋" w:hAnsi="仿宋"/>
          <w:bCs/>
          <w:sz w:val="32"/>
          <w:szCs w:val="32"/>
        </w:rPr>
        <w:br/>
      </w:r>
      <w:r>
        <w:rPr>
          <w:rFonts w:ascii="仿宋" w:eastAsia="仿宋" w:hAnsi="仿宋" w:hint="eastAsia"/>
          <w:bCs/>
          <w:sz w:val="32"/>
          <w:szCs w:val="32"/>
        </w:rPr>
        <w:t xml:space="preserve">   </w:t>
      </w:r>
      <w:r>
        <w:rPr>
          <w:rFonts w:ascii="仿宋" w:eastAsia="仿宋" w:hAnsi="仿宋"/>
          <w:bCs/>
          <w:sz w:val="32"/>
          <w:szCs w:val="32"/>
        </w:rPr>
        <w:t>（</w:t>
      </w:r>
      <w:r>
        <w:rPr>
          <w:rFonts w:ascii="仿宋" w:eastAsia="仿宋" w:hAnsi="仿宋" w:hint="eastAsia"/>
          <w:bCs/>
          <w:sz w:val="32"/>
          <w:szCs w:val="32"/>
        </w:rPr>
        <w:t>五</w:t>
      </w:r>
      <w:r>
        <w:rPr>
          <w:rFonts w:ascii="仿宋" w:eastAsia="仿宋" w:hAnsi="仿宋"/>
          <w:bCs/>
          <w:sz w:val="32"/>
          <w:szCs w:val="32"/>
        </w:rPr>
        <w:t>）上年度财务报表；</w:t>
      </w:r>
      <w:r>
        <w:rPr>
          <w:rFonts w:ascii="仿宋" w:eastAsia="仿宋" w:hAnsi="仿宋"/>
          <w:bCs/>
          <w:sz w:val="32"/>
          <w:szCs w:val="32"/>
        </w:rPr>
        <w:br/>
      </w:r>
      <w:r>
        <w:rPr>
          <w:rFonts w:ascii="仿宋" w:eastAsia="仿宋" w:hAnsi="仿宋" w:hint="eastAsia"/>
          <w:bCs/>
          <w:sz w:val="32"/>
          <w:szCs w:val="32"/>
        </w:rPr>
        <w:t xml:space="preserve">   </w:t>
      </w:r>
      <w:r>
        <w:rPr>
          <w:rFonts w:ascii="仿宋" w:eastAsia="仿宋" w:hAnsi="仿宋"/>
          <w:bCs/>
          <w:sz w:val="32"/>
          <w:szCs w:val="32"/>
        </w:rPr>
        <w:t>（</w:t>
      </w:r>
      <w:r>
        <w:rPr>
          <w:rFonts w:ascii="仿宋" w:eastAsia="仿宋" w:hAnsi="仿宋" w:hint="eastAsia"/>
          <w:bCs/>
          <w:sz w:val="32"/>
          <w:szCs w:val="32"/>
        </w:rPr>
        <w:t>六</w:t>
      </w:r>
      <w:r>
        <w:rPr>
          <w:rFonts w:ascii="仿宋" w:eastAsia="仿宋" w:hAnsi="仿宋"/>
          <w:bCs/>
          <w:sz w:val="32"/>
          <w:szCs w:val="32"/>
        </w:rPr>
        <w:t>）上年度应交已交税金统计表；</w:t>
      </w:r>
      <w:r>
        <w:rPr>
          <w:rFonts w:ascii="仿宋" w:eastAsia="仿宋" w:hAnsi="仿宋"/>
          <w:bCs/>
          <w:sz w:val="32"/>
          <w:szCs w:val="32"/>
        </w:rPr>
        <w:br/>
      </w:r>
      <w:r>
        <w:rPr>
          <w:rFonts w:ascii="仿宋" w:eastAsia="仿宋" w:hAnsi="仿宋" w:hint="eastAsia"/>
          <w:bCs/>
          <w:sz w:val="32"/>
          <w:szCs w:val="32"/>
        </w:rPr>
        <w:t xml:space="preserve">   </w:t>
      </w:r>
      <w:r>
        <w:rPr>
          <w:rFonts w:ascii="仿宋" w:eastAsia="仿宋" w:hAnsi="仿宋"/>
          <w:bCs/>
          <w:sz w:val="32"/>
          <w:szCs w:val="32"/>
        </w:rPr>
        <w:t>（</w:t>
      </w:r>
      <w:r>
        <w:rPr>
          <w:rFonts w:ascii="仿宋" w:eastAsia="仿宋" w:hAnsi="仿宋" w:hint="eastAsia"/>
          <w:bCs/>
          <w:sz w:val="32"/>
          <w:szCs w:val="32"/>
        </w:rPr>
        <w:t>七</w:t>
      </w:r>
      <w:r>
        <w:rPr>
          <w:rFonts w:ascii="仿宋" w:eastAsia="仿宋" w:hAnsi="仿宋"/>
          <w:bCs/>
          <w:sz w:val="32"/>
          <w:szCs w:val="32"/>
        </w:rPr>
        <w:t>）内部管理制度；</w:t>
      </w:r>
      <w:r>
        <w:rPr>
          <w:rFonts w:ascii="仿宋" w:eastAsia="仿宋" w:hAnsi="仿宋"/>
          <w:bCs/>
          <w:sz w:val="32"/>
          <w:szCs w:val="32"/>
        </w:rPr>
        <w:br/>
      </w:r>
      <w:r>
        <w:rPr>
          <w:rFonts w:ascii="仿宋" w:eastAsia="仿宋" w:hAnsi="仿宋" w:hint="eastAsia"/>
          <w:bCs/>
          <w:sz w:val="32"/>
          <w:szCs w:val="32"/>
        </w:rPr>
        <w:t xml:space="preserve">   </w:t>
      </w:r>
      <w:r>
        <w:rPr>
          <w:rFonts w:ascii="仿宋" w:eastAsia="仿宋" w:hAnsi="仿宋"/>
          <w:bCs/>
          <w:sz w:val="32"/>
          <w:szCs w:val="32"/>
        </w:rPr>
        <w:t>（</w:t>
      </w:r>
      <w:r>
        <w:rPr>
          <w:rFonts w:ascii="仿宋" w:eastAsia="仿宋" w:hAnsi="仿宋" w:hint="eastAsia"/>
          <w:bCs/>
          <w:sz w:val="32"/>
          <w:szCs w:val="32"/>
        </w:rPr>
        <w:t>八</w:t>
      </w:r>
      <w:r>
        <w:rPr>
          <w:rFonts w:ascii="仿宋" w:eastAsia="仿宋" w:hAnsi="仿宋"/>
          <w:bCs/>
          <w:sz w:val="32"/>
          <w:szCs w:val="32"/>
        </w:rPr>
        <w:t>）</w:t>
      </w:r>
      <w:r>
        <w:rPr>
          <w:rFonts w:ascii="仿宋" w:eastAsia="仿宋" w:hAnsi="仿宋" w:hint="eastAsia"/>
          <w:bCs/>
          <w:sz w:val="32"/>
          <w:szCs w:val="32"/>
        </w:rPr>
        <w:t>市</w:t>
      </w:r>
      <w:r>
        <w:rPr>
          <w:rFonts w:ascii="仿宋" w:eastAsia="仿宋" w:hAnsi="仿宋"/>
          <w:bCs/>
          <w:sz w:val="32"/>
          <w:szCs w:val="32"/>
        </w:rPr>
        <w:t>税协规定的其他证明材料。</w:t>
      </w:r>
    </w:p>
    <w:p w14:paraId="236D25CD" w14:textId="77777777" w:rsidR="001C1032" w:rsidRDefault="00000000">
      <w:pPr>
        <w:ind w:firstLineChars="200" w:firstLine="640"/>
        <w:rPr>
          <w:rFonts w:ascii="仿宋" w:eastAsia="仿宋" w:hAnsi="仿宋"/>
          <w:bCs/>
          <w:sz w:val="32"/>
          <w:szCs w:val="32"/>
        </w:rPr>
      </w:pPr>
      <w:r>
        <w:rPr>
          <w:rFonts w:ascii="仿宋" w:eastAsia="仿宋" w:hAnsi="仿宋" w:hint="eastAsia"/>
          <w:bCs/>
          <w:sz w:val="32"/>
          <w:szCs w:val="32"/>
        </w:rPr>
        <w:t>第八条 市税协成立评审小组，负责税务师事务所等级认定工作。</w:t>
      </w:r>
    </w:p>
    <w:p w14:paraId="2D4FFFA4" w14:textId="77777777" w:rsidR="001C1032" w:rsidRDefault="00000000">
      <w:pPr>
        <w:ind w:firstLineChars="200" w:firstLine="640"/>
        <w:rPr>
          <w:rFonts w:ascii="仿宋" w:eastAsia="仿宋" w:hAnsi="仿宋"/>
          <w:bCs/>
          <w:sz w:val="32"/>
          <w:szCs w:val="32"/>
        </w:rPr>
      </w:pPr>
      <w:r>
        <w:rPr>
          <w:rFonts w:ascii="仿宋" w:eastAsia="仿宋" w:hAnsi="仿宋" w:hint="eastAsia"/>
          <w:bCs/>
          <w:sz w:val="32"/>
          <w:szCs w:val="32"/>
        </w:rPr>
        <w:t>第九条 市税协召开会长办公会对评审小组提交的建议名单进行审议，通过后向社会公示。</w:t>
      </w:r>
      <w:r>
        <w:rPr>
          <w:rFonts w:ascii="仿宋" w:eastAsia="仿宋" w:hAnsi="仿宋"/>
          <w:bCs/>
          <w:sz w:val="32"/>
          <w:szCs w:val="32"/>
        </w:rPr>
        <w:t xml:space="preserve"> </w:t>
      </w:r>
    </w:p>
    <w:p w14:paraId="710F0C12" w14:textId="77777777" w:rsidR="001C1032" w:rsidRDefault="00000000">
      <w:pPr>
        <w:tabs>
          <w:tab w:val="left" w:pos="851"/>
        </w:tabs>
        <w:ind w:firstLineChars="200" w:firstLine="640"/>
        <w:rPr>
          <w:rFonts w:ascii="仿宋" w:eastAsia="仿宋" w:hAnsi="仿宋"/>
          <w:bCs/>
          <w:sz w:val="32"/>
          <w:szCs w:val="32"/>
        </w:rPr>
      </w:pPr>
      <w:r>
        <w:rPr>
          <w:rFonts w:ascii="仿宋" w:eastAsia="仿宋" w:hAnsi="仿宋" w:hint="eastAsia"/>
          <w:bCs/>
          <w:sz w:val="32"/>
          <w:szCs w:val="32"/>
        </w:rPr>
        <w:t>第十条 公示期内无异议的，认定为</w:t>
      </w:r>
      <w:r>
        <w:rPr>
          <w:rFonts w:ascii="仿宋" w:eastAsia="仿宋" w:hAnsi="仿宋"/>
          <w:bCs/>
          <w:sz w:val="32"/>
          <w:szCs w:val="32"/>
        </w:rPr>
        <w:t>A</w:t>
      </w:r>
      <w:r>
        <w:rPr>
          <w:rFonts w:ascii="仿宋" w:eastAsia="仿宋" w:hAnsi="仿宋" w:hint="eastAsia"/>
          <w:bCs/>
          <w:sz w:val="32"/>
          <w:szCs w:val="32"/>
        </w:rPr>
        <w:t>级、</w:t>
      </w:r>
      <w:r>
        <w:rPr>
          <w:rFonts w:ascii="仿宋" w:eastAsia="仿宋" w:hAnsi="仿宋"/>
          <w:bCs/>
          <w:sz w:val="32"/>
          <w:szCs w:val="32"/>
        </w:rPr>
        <w:t>AA</w:t>
      </w:r>
      <w:r>
        <w:rPr>
          <w:rFonts w:ascii="仿宋" w:eastAsia="仿宋" w:hAnsi="仿宋" w:hint="eastAsia"/>
          <w:bCs/>
          <w:sz w:val="32"/>
          <w:szCs w:val="32"/>
        </w:rPr>
        <w:t>级、</w:t>
      </w:r>
      <w:r>
        <w:rPr>
          <w:rFonts w:ascii="仿宋" w:eastAsia="仿宋" w:hAnsi="仿宋"/>
          <w:bCs/>
          <w:sz w:val="32"/>
          <w:szCs w:val="32"/>
        </w:rPr>
        <w:t>AAA</w:t>
      </w:r>
      <w:r>
        <w:rPr>
          <w:rFonts w:ascii="仿宋" w:eastAsia="仿宋" w:hAnsi="仿宋" w:hint="eastAsia"/>
          <w:bCs/>
          <w:sz w:val="32"/>
          <w:szCs w:val="32"/>
        </w:rPr>
        <w:t>级税务师事务所，向社会公告并</w:t>
      </w:r>
      <w:proofErr w:type="gramStart"/>
      <w:r>
        <w:rPr>
          <w:rFonts w:ascii="仿宋" w:eastAsia="仿宋" w:hAnsi="仿宋" w:hint="eastAsia"/>
          <w:bCs/>
          <w:sz w:val="32"/>
          <w:szCs w:val="32"/>
        </w:rPr>
        <w:t>报中税协备案</w:t>
      </w:r>
      <w:proofErr w:type="gramEnd"/>
      <w:r>
        <w:rPr>
          <w:rFonts w:ascii="仿宋" w:eastAsia="仿宋" w:hAnsi="仿宋" w:hint="eastAsia"/>
          <w:bCs/>
          <w:sz w:val="32"/>
          <w:szCs w:val="32"/>
        </w:rPr>
        <w:t>。</w:t>
      </w:r>
    </w:p>
    <w:p w14:paraId="694EF20B" w14:textId="77777777" w:rsidR="001C1032" w:rsidRDefault="00000000">
      <w:pPr>
        <w:ind w:firstLineChars="200" w:firstLine="640"/>
        <w:rPr>
          <w:rFonts w:ascii="仿宋" w:eastAsia="仿宋" w:hAnsi="仿宋"/>
          <w:bCs/>
          <w:sz w:val="32"/>
          <w:szCs w:val="32"/>
        </w:rPr>
      </w:pPr>
      <w:r>
        <w:rPr>
          <w:rFonts w:ascii="仿宋" w:eastAsia="仿宋" w:hAnsi="仿宋" w:hint="eastAsia"/>
          <w:bCs/>
          <w:sz w:val="32"/>
          <w:szCs w:val="32"/>
        </w:rPr>
        <w:t>第十一条 向获得</w:t>
      </w:r>
      <w:r>
        <w:rPr>
          <w:rFonts w:ascii="仿宋" w:eastAsia="仿宋" w:hAnsi="仿宋"/>
          <w:bCs/>
          <w:sz w:val="32"/>
          <w:szCs w:val="32"/>
        </w:rPr>
        <w:t>A</w:t>
      </w:r>
      <w:r>
        <w:rPr>
          <w:rFonts w:ascii="仿宋" w:eastAsia="仿宋" w:hAnsi="仿宋" w:hint="eastAsia"/>
          <w:bCs/>
          <w:sz w:val="32"/>
          <w:szCs w:val="32"/>
        </w:rPr>
        <w:t>级、</w:t>
      </w:r>
      <w:r>
        <w:rPr>
          <w:rFonts w:ascii="仿宋" w:eastAsia="仿宋" w:hAnsi="仿宋"/>
          <w:bCs/>
          <w:sz w:val="32"/>
          <w:szCs w:val="32"/>
        </w:rPr>
        <w:t>AA</w:t>
      </w:r>
      <w:r>
        <w:rPr>
          <w:rFonts w:ascii="仿宋" w:eastAsia="仿宋" w:hAnsi="仿宋" w:hint="eastAsia"/>
          <w:bCs/>
          <w:sz w:val="32"/>
          <w:szCs w:val="32"/>
        </w:rPr>
        <w:t>级、</w:t>
      </w:r>
      <w:r>
        <w:rPr>
          <w:rFonts w:ascii="仿宋" w:eastAsia="仿宋" w:hAnsi="仿宋"/>
          <w:bCs/>
          <w:sz w:val="32"/>
          <w:szCs w:val="32"/>
        </w:rPr>
        <w:t>AAA</w:t>
      </w:r>
      <w:r>
        <w:rPr>
          <w:rFonts w:ascii="仿宋" w:eastAsia="仿宋" w:hAnsi="仿宋" w:hint="eastAsia"/>
          <w:bCs/>
          <w:sz w:val="32"/>
          <w:szCs w:val="32"/>
        </w:rPr>
        <w:t>级税务师事务所颁发标牌和证书。</w:t>
      </w:r>
    </w:p>
    <w:p w14:paraId="14A8723B" w14:textId="77777777" w:rsidR="001C1032" w:rsidRDefault="00000000">
      <w:pPr>
        <w:tabs>
          <w:tab w:val="left" w:pos="851"/>
        </w:tabs>
        <w:ind w:firstLine="555"/>
        <w:rPr>
          <w:rFonts w:ascii="仿宋" w:eastAsia="仿宋" w:hAnsi="仿宋"/>
          <w:sz w:val="32"/>
          <w:szCs w:val="32"/>
        </w:rPr>
      </w:pPr>
      <w:r>
        <w:rPr>
          <w:rFonts w:ascii="仿宋" w:eastAsia="仿宋" w:hAnsi="仿宋" w:hint="eastAsia"/>
          <w:sz w:val="32"/>
          <w:szCs w:val="32"/>
        </w:rPr>
        <w:t xml:space="preserve">第十二条 </w:t>
      </w:r>
      <w:r>
        <w:rPr>
          <w:rFonts w:ascii="仿宋" w:eastAsia="仿宋" w:hAnsi="仿宋" w:cs="宋体" w:hint="eastAsia"/>
          <w:color w:val="000000"/>
          <w:kern w:val="0"/>
          <w:sz w:val="32"/>
          <w:szCs w:val="32"/>
        </w:rPr>
        <w:t>市</w:t>
      </w:r>
      <w:r>
        <w:rPr>
          <w:rFonts w:ascii="仿宋" w:eastAsia="仿宋" w:hAnsi="仿宋" w:cs="宋体"/>
          <w:color w:val="000000"/>
          <w:kern w:val="0"/>
          <w:sz w:val="32"/>
          <w:szCs w:val="32"/>
        </w:rPr>
        <w:t>税协每年在常规报送资料和行业年度报表</w:t>
      </w:r>
      <w:r>
        <w:rPr>
          <w:rFonts w:ascii="仿宋" w:eastAsia="仿宋" w:hAnsi="仿宋" w:cs="宋体"/>
          <w:color w:val="000000"/>
          <w:kern w:val="0"/>
          <w:sz w:val="32"/>
          <w:szCs w:val="32"/>
        </w:rPr>
        <w:lastRenderedPageBreak/>
        <w:t>基础上对已获得等级的税务师事务所进行书面复核，</w:t>
      </w:r>
      <w:r>
        <w:rPr>
          <w:rFonts w:ascii="仿宋" w:eastAsia="仿宋" w:hAnsi="仿宋" w:cs="宋体"/>
          <w:color w:val="000000"/>
          <w:kern w:val="0"/>
          <w:sz w:val="32"/>
          <w:szCs w:val="32"/>
          <w:highlight w:val="yellow"/>
        </w:rPr>
        <w:t>每三年按附件</w:t>
      </w:r>
      <w:r>
        <w:rPr>
          <w:rFonts w:ascii="仿宋" w:eastAsia="仿宋" w:hAnsi="仿宋" w:cs="宋体" w:hint="eastAsia"/>
          <w:color w:val="000000"/>
          <w:kern w:val="0"/>
          <w:sz w:val="32"/>
          <w:szCs w:val="32"/>
          <w:highlight w:val="yellow"/>
        </w:rPr>
        <w:t>一</w:t>
      </w:r>
      <w:r>
        <w:rPr>
          <w:rFonts w:ascii="仿宋" w:eastAsia="仿宋" w:hAnsi="仿宋" w:cs="宋体"/>
          <w:color w:val="000000"/>
          <w:kern w:val="0"/>
          <w:sz w:val="32"/>
          <w:szCs w:val="32"/>
          <w:highlight w:val="yellow"/>
        </w:rPr>
        <w:t>规定的内容进行一次实地审核。</w:t>
      </w:r>
      <w:r>
        <w:rPr>
          <w:rFonts w:ascii="仿宋" w:eastAsia="仿宋" w:hAnsi="仿宋" w:cs="宋体"/>
          <w:color w:val="000000"/>
          <w:kern w:val="0"/>
          <w:sz w:val="32"/>
          <w:szCs w:val="32"/>
        </w:rPr>
        <w:t>对书面复核指标异常的税务师事务所进行实地审核。</w:t>
      </w:r>
    </w:p>
    <w:p w14:paraId="1D32F9EF" w14:textId="77777777" w:rsidR="001C1032" w:rsidRDefault="00000000">
      <w:pPr>
        <w:ind w:firstLine="555"/>
        <w:rPr>
          <w:rFonts w:ascii="仿宋" w:eastAsia="仿宋" w:hAnsi="仿宋"/>
          <w:sz w:val="32"/>
          <w:szCs w:val="32"/>
        </w:rPr>
      </w:pPr>
      <w:r>
        <w:rPr>
          <w:rFonts w:ascii="仿宋" w:eastAsia="仿宋" w:hAnsi="仿宋" w:hint="eastAsia"/>
          <w:sz w:val="32"/>
          <w:szCs w:val="32"/>
        </w:rPr>
        <w:t>第十三条 已获得等级称号且等级没有变化的税务师事务所，不需要重新申请，如有重组、分立、合并等重大变更事项的，按照本办法重新申请认定等级。</w:t>
      </w:r>
    </w:p>
    <w:p w14:paraId="47AAF7A7" w14:textId="77777777" w:rsidR="001C1032" w:rsidRDefault="00000000">
      <w:pPr>
        <w:tabs>
          <w:tab w:val="left" w:pos="426"/>
          <w:tab w:val="left" w:pos="709"/>
        </w:tabs>
        <w:rPr>
          <w:rFonts w:ascii="仿宋" w:eastAsia="仿宋" w:hAnsi="仿宋"/>
          <w:sz w:val="32"/>
          <w:szCs w:val="32"/>
        </w:rPr>
      </w:pPr>
      <w:r>
        <w:rPr>
          <w:rFonts w:ascii="仿宋" w:eastAsia="仿宋" w:hAnsi="仿宋" w:hint="eastAsia"/>
          <w:sz w:val="32"/>
          <w:szCs w:val="32"/>
        </w:rPr>
        <w:t xml:space="preserve">    第十四条 </w:t>
      </w:r>
      <w:r>
        <w:rPr>
          <w:rFonts w:ascii="仿宋" w:eastAsia="仿宋" w:hAnsi="仿宋"/>
          <w:sz w:val="32"/>
          <w:szCs w:val="32"/>
        </w:rPr>
        <w:t>对报送资料或填报信息不实的等级税务师事务所，扣除相关项目的分数；情节严重的，取消其等级及下一年度的等级申请资格并通报。</w:t>
      </w:r>
    </w:p>
    <w:p w14:paraId="04EB937E" w14:textId="77777777" w:rsidR="001C1032" w:rsidRDefault="00000000">
      <w:pPr>
        <w:pStyle w:val="a3"/>
        <w:spacing w:line="360" w:lineRule="auto"/>
        <w:ind w:firstLineChars="200" w:firstLine="640"/>
        <w:rPr>
          <w:rFonts w:ascii="仿宋" w:eastAsia="仿宋" w:hAnsi="仿宋" w:cs="Times New Roman" w:hint="default"/>
          <w:sz w:val="32"/>
          <w:szCs w:val="32"/>
        </w:rPr>
      </w:pPr>
      <w:r>
        <w:rPr>
          <w:rFonts w:ascii="仿宋" w:eastAsia="仿宋" w:hAnsi="仿宋" w:cs="Times New Roman"/>
          <w:sz w:val="32"/>
          <w:szCs w:val="32"/>
        </w:rPr>
        <w:t>第十五条 税务师事务所在获得等级证书的期间内，出现年检不合格或者违法违规行为的，市税协将视其情节轻重，降低或者取消其评审等级，收回证书和牌匾。</w:t>
      </w:r>
    </w:p>
    <w:p w14:paraId="5C8609BC" w14:textId="77777777" w:rsidR="001C1032" w:rsidRDefault="00000000">
      <w:pPr>
        <w:ind w:firstLine="570"/>
        <w:rPr>
          <w:rFonts w:ascii="仿宋" w:eastAsia="仿宋" w:hAnsi="仿宋"/>
          <w:sz w:val="32"/>
          <w:szCs w:val="32"/>
        </w:rPr>
      </w:pPr>
      <w:r>
        <w:rPr>
          <w:rFonts w:ascii="仿宋" w:eastAsia="仿宋" w:hAnsi="仿宋" w:hint="eastAsia"/>
          <w:sz w:val="32"/>
          <w:szCs w:val="32"/>
        </w:rPr>
        <w:t>第十六条 本办法由市税</w:t>
      </w:r>
      <w:proofErr w:type="gramStart"/>
      <w:r>
        <w:rPr>
          <w:rFonts w:ascii="仿宋" w:eastAsia="仿宋" w:hAnsi="仿宋" w:hint="eastAsia"/>
          <w:sz w:val="32"/>
          <w:szCs w:val="32"/>
        </w:rPr>
        <w:t>协负责</w:t>
      </w:r>
      <w:proofErr w:type="gramEnd"/>
      <w:r>
        <w:rPr>
          <w:rFonts w:ascii="仿宋" w:eastAsia="仿宋" w:hAnsi="仿宋" w:hint="eastAsia"/>
          <w:sz w:val="32"/>
          <w:szCs w:val="32"/>
        </w:rPr>
        <w:t>解释。</w:t>
      </w:r>
    </w:p>
    <w:p w14:paraId="1D305DA5" w14:textId="77777777" w:rsidR="001C1032" w:rsidRDefault="00000000">
      <w:pPr>
        <w:ind w:firstLine="570"/>
        <w:rPr>
          <w:rFonts w:ascii="仿宋" w:eastAsia="仿宋" w:hAnsi="仿宋"/>
          <w:sz w:val="32"/>
          <w:szCs w:val="32"/>
        </w:rPr>
      </w:pPr>
      <w:r>
        <w:rPr>
          <w:rFonts w:ascii="仿宋" w:eastAsia="仿宋" w:hAnsi="仿宋" w:hint="eastAsia"/>
          <w:sz w:val="32"/>
          <w:szCs w:val="32"/>
        </w:rPr>
        <w:t>第十七条 本办法自发布之日起施行。</w:t>
      </w:r>
    </w:p>
    <w:p w14:paraId="63854F71" w14:textId="77777777" w:rsidR="001C1032" w:rsidRDefault="001C1032">
      <w:pPr>
        <w:ind w:firstLine="570"/>
        <w:rPr>
          <w:rFonts w:ascii="仿宋" w:eastAsia="仿宋" w:hAnsi="仿宋"/>
          <w:sz w:val="32"/>
          <w:szCs w:val="32"/>
        </w:rPr>
      </w:pPr>
    </w:p>
    <w:p w14:paraId="0C458D5A" w14:textId="77777777" w:rsidR="001C1032" w:rsidRDefault="00000000">
      <w:pPr>
        <w:ind w:firstLine="570"/>
        <w:rPr>
          <w:rFonts w:ascii="仿宋" w:eastAsia="仿宋" w:hAnsi="仿宋"/>
          <w:sz w:val="32"/>
          <w:szCs w:val="32"/>
        </w:rPr>
      </w:pPr>
      <w:r>
        <w:rPr>
          <w:rFonts w:ascii="仿宋" w:eastAsia="仿宋" w:hAnsi="仿宋"/>
          <w:sz w:val="32"/>
          <w:szCs w:val="32"/>
        </w:rPr>
        <w:t xml:space="preserve">                                   </w:t>
      </w:r>
    </w:p>
    <w:p w14:paraId="634C6D5D" w14:textId="77777777" w:rsidR="001C1032" w:rsidRDefault="00000000">
      <w:pPr>
        <w:rPr>
          <w:rFonts w:ascii="仿宋" w:eastAsia="仿宋" w:hAnsi="仿宋"/>
          <w:sz w:val="32"/>
          <w:szCs w:val="32"/>
        </w:rPr>
      </w:pPr>
      <w:r>
        <w:rPr>
          <w:rFonts w:ascii="仿宋" w:eastAsia="仿宋" w:hAnsi="仿宋" w:hint="eastAsia"/>
          <w:sz w:val="32"/>
          <w:szCs w:val="32"/>
        </w:rPr>
        <w:t>附件一：税务师事务所等级认定标准</w:t>
      </w:r>
    </w:p>
    <w:p w14:paraId="060C876B" w14:textId="77777777" w:rsidR="001C1032" w:rsidRDefault="00000000">
      <w:pPr>
        <w:rPr>
          <w:rFonts w:ascii="仿宋" w:eastAsia="仿宋" w:hAnsi="仿宋"/>
          <w:sz w:val="32"/>
          <w:szCs w:val="32"/>
        </w:rPr>
      </w:pPr>
      <w:r>
        <w:rPr>
          <w:rFonts w:ascii="仿宋" w:eastAsia="仿宋" w:hAnsi="仿宋" w:hint="eastAsia"/>
          <w:sz w:val="32"/>
          <w:szCs w:val="32"/>
        </w:rPr>
        <w:t>附件二：税务师事务所等级认定申请表</w:t>
      </w:r>
    </w:p>
    <w:p w14:paraId="29B3C64D" w14:textId="77777777" w:rsidR="001C1032" w:rsidRDefault="001C1032">
      <w:pPr>
        <w:rPr>
          <w:sz w:val="32"/>
          <w:szCs w:val="32"/>
        </w:rPr>
      </w:pPr>
    </w:p>
    <w:p w14:paraId="70CB34D0" w14:textId="77777777" w:rsidR="001C1032" w:rsidRDefault="001C1032">
      <w:pPr>
        <w:rPr>
          <w:sz w:val="28"/>
          <w:szCs w:val="28"/>
        </w:rPr>
      </w:pPr>
    </w:p>
    <w:p w14:paraId="3EB5FC49" w14:textId="77777777" w:rsidR="001C1032" w:rsidRDefault="001C1032">
      <w:pPr>
        <w:outlineLvl w:val="3"/>
        <w:rPr>
          <w:rFonts w:ascii="仿宋_GB2312" w:eastAsia="仿宋_GB2312" w:hAnsi="宋体"/>
          <w:b/>
          <w:sz w:val="32"/>
          <w:szCs w:val="32"/>
        </w:rPr>
      </w:pPr>
    </w:p>
    <w:p w14:paraId="669C4593" w14:textId="77777777" w:rsidR="001C1032" w:rsidRDefault="001C1032">
      <w:pPr>
        <w:outlineLvl w:val="3"/>
        <w:rPr>
          <w:rFonts w:ascii="仿宋_GB2312" w:eastAsia="仿宋_GB2312"/>
          <w:sz w:val="28"/>
          <w:szCs w:val="28"/>
        </w:rPr>
      </w:pPr>
    </w:p>
    <w:p w14:paraId="1425F611" w14:textId="77777777" w:rsidR="001C1032" w:rsidRDefault="001C1032">
      <w:pPr>
        <w:outlineLvl w:val="3"/>
        <w:rPr>
          <w:rFonts w:ascii="仿宋_GB2312" w:eastAsia="仿宋_GB2312"/>
          <w:sz w:val="28"/>
          <w:szCs w:val="28"/>
        </w:rPr>
      </w:pPr>
    </w:p>
    <w:p w14:paraId="0F5D9F9A" w14:textId="77777777" w:rsidR="001C1032" w:rsidRDefault="001C1032">
      <w:pPr>
        <w:outlineLvl w:val="3"/>
        <w:rPr>
          <w:rFonts w:ascii="仿宋_GB2312" w:eastAsia="仿宋_GB2312"/>
          <w:sz w:val="28"/>
          <w:szCs w:val="28"/>
        </w:rPr>
      </w:pPr>
    </w:p>
    <w:p w14:paraId="15C09DFB" w14:textId="77777777" w:rsidR="001C1032" w:rsidRDefault="001C1032">
      <w:pPr>
        <w:outlineLvl w:val="3"/>
        <w:rPr>
          <w:rFonts w:ascii="仿宋_GB2312" w:eastAsia="仿宋_GB2312"/>
          <w:sz w:val="28"/>
          <w:szCs w:val="28"/>
        </w:rPr>
      </w:pPr>
    </w:p>
    <w:p w14:paraId="19796128" w14:textId="77777777" w:rsidR="001C1032" w:rsidRDefault="001C1032">
      <w:pPr>
        <w:outlineLvl w:val="3"/>
        <w:rPr>
          <w:rFonts w:ascii="仿宋_GB2312" w:eastAsia="仿宋_GB2312"/>
          <w:sz w:val="28"/>
          <w:szCs w:val="28"/>
        </w:rPr>
      </w:pPr>
    </w:p>
    <w:p w14:paraId="6090ED22" w14:textId="77777777" w:rsidR="001C1032" w:rsidRDefault="001C1032">
      <w:pPr>
        <w:rPr>
          <w:rFonts w:ascii="仿宋_GB2312" w:eastAsia="仿宋_GB2312"/>
          <w:sz w:val="28"/>
          <w:szCs w:val="28"/>
        </w:rPr>
      </w:pPr>
    </w:p>
    <w:p w14:paraId="32E614A2" w14:textId="77777777" w:rsidR="001C1032" w:rsidRDefault="001C1032">
      <w:pPr>
        <w:rPr>
          <w:rFonts w:ascii="仿宋_GB2312" w:eastAsia="仿宋_GB2312"/>
          <w:sz w:val="28"/>
          <w:szCs w:val="28"/>
        </w:rPr>
      </w:pPr>
    </w:p>
    <w:p w14:paraId="3FB2582E" w14:textId="77777777" w:rsidR="001C1032" w:rsidRDefault="001C1032">
      <w:pPr>
        <w:rPr>
          <w:rFonts w:ascii="仿宋_GB2312" w:eastAsia="仿宋_GB2312"/>
          <w:sz w:val="28"/>
          <w:szCs w:val="28"/>
        </w:rPr>
      </w:pPr>
    </w:p>
    <w:p w14:paraId="37EDA192" w14:textId="77777777" w:rsidR="001C1032" w:rsidRDefault="001C1032">
      <w:pPr>
        <w:rPr>
          <w:rFonts w:ascii="仿宋_GB2312" w:eastAsia="仿宋_GB2312"/>
          <w:sz w:val="28"/>
          <w:szCs w:val="28"/>
        </w:rPr>
      </w:pPr>
    </w:p>
    <w:p w14:paraId="325C351B" w14:textId="77777777" w:rsidR="001C1032" w:rsidRDefault="001C1032">
      <w:pPr>
        <w:rPr>
          <w:rFonts w:ascii="仿宋_GB2312" w:eastAsia="仿宋_GB2312"/>
          <w:sz w:val="28"/>
          <w:szCs w:val="28"/>
        </w:rPr>
      </w:pPr>
    </w:p>
    <w:p w14:paraId="166E2933" w14:textId="77777777" w:rsidR="001C1032" w:rsidRDefault="00000000">
      <w:pPr>
        <w:outlineLvl w:val="3"/>
        <w:rPr>
          <w:rFonts w:ascii="仿宋_GB2312" w:eastAsia="仿宋_GB2312" w:hAnsi="华文仿宋"/>
          <w:sz w:val="28"/>
          <w:szCs w:val="28"/>
        </w:rPr>
      </w:pPr>
      <w:r>
        <w:rPr>
          <w:rFonts w:ascii="仿宋_GB2312" w:eastAsia="仿宋_GB2312" w:hAnsi="华文仿宋" w:hint="eastAsia"/>
          <w:sz w:val="28"/>
          <w:szCs w:val="28"/>
        </w:rPr>
        <w:t>附件1</w:t>
      </w:r>
    </w:p>
    <w:p w14:paraId="1B2F3B95" w14:textId="77777777" w:rsidR="001C1032" w:rsidRDefault="00000000">
      <w:pPr>
        <w:jc w:val="center"/>
        <w:outlineLvl w:val="3"/>
        <w:rPr>
          <w:rFonts w:ascii="仿宋_GB2312" w:eastAsia="仿宋_GB2312" w:hAnsi="宋体"/>
          <w:b/>
          <w:sz w:val="32"/>
          <w:szCs w:val="32"/>
        </w:rPr>
      </w:pPr>
      <w:r>
        <w:rPr>
          <w:rFonts w:ascii="仿宋_GB2312" w:eastAsia="仿宋_GB2312" w:hAnsi="宋体" w:hint="eastAsia"/>
          <w:b/>
          <w:sz w:val="32"/>
          <w:szCs w:val="32"/>
        </w:rPr>
        <w:t>税务师事务所等级认定标准</w:t>
      </w:r>
    </w:p>
    <w:p w14:paraId="7E0D837D" w14:textId="77777777" w:rsidR="001C1032" w:rsidRDefault="001C1032">
      <w:pPr>
        <w:jc w:val="center"/>
        <w:outlineLvl w:val="3"/>
        <w:rPr>
          <w:rFonts w:ascii="仿宋_GB2312" w:eastAsia="仿宋_GB2312" w:hAnsi="宋体"/>
          <w:b/>
          <w:sz w:val="32"/>
          <w:szCs w:val="32"/>
        </w:rPr>
      </w:pPr>
    </w:p>
    <w:tbl>
      <w:tblPr>
        <w:tblpPr w:leftFromText="180" w:rightFromText="180" w:vertAnchor="text" w:tblpXSpec="center" w:tblpY="147"/>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623"/>
        <w:gridCol w:w="5065"/>
        <w:gridCol w:w="621"/>
        <w:gridCol w:w="1064"/>
        <w:gridCol w:w="709"/>
      </w:tblGrid>
      <w:tr w:rsidR="001C1032" w14:paraId="660C0970" w14:textId="77777777">
        <w:trPr>
          <w:trHeight w:val="534"/>
        </w:trPr>
        <w:tc>
          <w:tcPr>
            <w:tcW w:w="696" w:type="dxa"/>
            <w:vAlign w:val="center"/>
          </w:tcPr>
          <w:p w14:paraId="677A53BC"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考评项目</w:t>
            </w:r>
          </w:p>
        </w:tc>
        <w:tc>
          <w:tcPr>
            <w:tcW w:w="623" w:type="dxa"/>
            <w:vAlign w:val="center"/>
          </w:tcPr>
          <w:p w14:paraId="5AEB40EA"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分数</w:t>
            </w:r>
          </w:p>
        </w:tc>
        <w:tc>
          <w:tcPr>
            <w:tcW w:w="5065" w:type="dxa"/>
            <w:vAlign w:val="center"/>
          </w:tcPr>
          <w:p w14:paraId="0E26473F"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考评内容</w:t>
            </w:r>
          </w:p>
        </w:tc>
        <w:tc>
          <w:tcPr>
            <w:tcW w:w="621" w:type="dxa"/>
            <w:vAlign w:val="center"/>
          </w:tcPr>
          <w:p w14:paraId="6D88077D"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扣分</w:t>
            </w:r>
          </w:p>
        </w:tc>
        <w:tc>
          <w:tcPr>
            <w:tcW w:w="1064" w:type="dxa"/>
            <w:vAlign w:val="center"/>
          </w:tcPr>
          <w:p w14:paraId="16942AD1"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扣分</w:t>
            </w:r>
          </w:p>
          <w:p w14:paraId="4D3B56B0"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原因</w:t>
            </w:r>
          </w:p>
        </w:tc>
        <w:tc>
          <w:tcPr>
            <w:tcW w:w="709" w:type="dxa"/>
            <w:vAlign w:val="center"/>
          </w:tcPr>
          <w:p w14:paraId="787971B4"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评分</w:t>
            </w:r>
          </w:p>
        </w:tc>
      </w:tr>
      <w:tr w:rsidR="001C1032" w14:paraId="3560C7B9" w14:textId="77777777">
        <w:trPr>
          <w:cantSplit/>
          <w:trHeight w:val="2978"/>
        </w:trPr>
        <w:tc>
          <w:tcPr>
            <w:tcW w:w="696" w:type="dxa"/>
            <w:vAlign w:val="center"/>
          </w:tcPr>
          <w:p w14:paraId="76D3020C"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执</w:t>
            </w:r>
          </w:p>
          <w:p w14:paraId="180289F0"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业</w:t>
            </w:r>
          </w:p>
          <w:p w14:paraId="34726E2A"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资</w:t>
            </w:r>
          </w:p>
          <w:p w14:paraId="24F92105"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质</w:t>
            </w:r>
          </w:p>
        </w:tc>
        <w:tc>
          <w:tcPr>
            <w:tcW w:w="623" w:type="dxa"/>
            <w:vAlign w:val="center"/>
          </w:tcPr>
          <w:p w14:paraId="0474758B"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10分</w:t>
            </w:r>
          </w:p>
        </w:tc>
        <w:tc>
          <w:tcPr>
            <w:tcW w:w="5065" w:type="dxa"/>
            <w:vAlign w:val="center"/>
          </w:tcPr>
          <w:p w14:paraId="02CDF5DF"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1.在人员、编制、财务、职能、名称等方面与税务机关彻底脱钩，自主经营，独立核算，自负盈亏，与税务机关无不正当经济利益来往。</w:t>
            </w:r>
          </w:p>
          <w:p w14:paraId="325E0B1C"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2.设立分支机构经过主管部门行政登记，经过没有以各种形式挂靠的分支机构。</w:t>
            </w:r>
          </w:p>
          <w:p w14:paraId="5CDCF342"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3.没有税务师、注册会计师、律师只挂靠不执业的行为, 没有在职税务人员以税务师、注册会计师、律师身份执业的情况。</w:t>
            </w:r>
          </w:p>
          <w:p w14:paraId="236D23C3"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4.没有其它违反国家法律法规和政策规定的执业资质方面的问题。</w:t>
            </w:r>
          </w:p>
        </w:tc>
        <w:tc>
          <w:tcPr>
            <w:tcW w:w="621" w:type="dxa"/>
            <w:vAlign w:val="center"/>
          </w:tcPr>
          <w:p w14:paraId="2D01C230" w14:textId="77777777" w:rsidR="001C1032" w:rsidRDefault="001C1032">
            <w:pPr>
              <w:jc w:val="center"/>
              <w:rPr>
                <w:rFonts w:ascii="仿宋_GB2312" w:eastAsia="仿宋_GB2312" w:hAnsi="宋体"/>
                <w:color w:val="000000"/>
                <w:sz w:val="24"/>
                <w:szCs w:val="24"/>
              </w:rPr>
            </w:pPr>
          </w:p>
        </w:tc>
        <w:tc>
          <w:tcPr>
            <w:tcW w:w="1064" w:type="dxa"/>
            <w:vAlign w:val="center"/>
          </w:tcPr>
          <w:p w14:paraId="378376D1" w14:textId="77777777" w:rsidR="001C1032" w:rsidRDefault="001C1032">
            <w:pPr>
              <w:jc w:val="center"/>
              <w:rPr>
                <w:rFonts w:ascii="仿宋_GB2312" w:eastAsia="仿宋_GB2312" w:hAnsi="宋体"/>
                <w:color w:val="000000"/>
                <w:sz w:val="24"/>
                <w:szCs w:val="24"/>
              </w:rPr>
            </w:pPr>
          </w:p>
        </w:tc>
        <w:tc>
          <w:tcPr>
            <w:tcW w:w="709" w:type="dxa"/>
            <w:vAlign w:val="center"/>
          </w:tcPr>
          <w:p w14:paraId="4971FF6D" w14:textId="77777777" w:rsidR="001C1032" w:rsidRDefault="001C1032">
            <w:pPr>
              <w:jc w:val="center"/>
              <w:rPr>
                <w:rFonts w:ascii="仿宋_GB2312" w:eastAsia="仿宋_GB2312" w:hAnsi="宋体"/>
                <w:color w:val="000000"/>
                <w:sz w:val="24"/>
                <w:szCs w:val="24"/>
              </w:rPr>
            </w:pPr>
          </w:p>
        </w:tc>
      </w:tr>
      <w:tr w:rsidR="001C1032" w14:paraId="3640087C" w14:textId="77777777">
        <w:trPr>
          <w:cantSplit/>
          <w:trHeight w:val="2159"/>
        </w:trPr>
        <w:tc>
          <w:tcPr>
            <w:tcW w:w="696" w:type="dxa"/>
            <w:vAlign w:val="center"/>
          </w:tcPr>
          <w:p w14:paraId="5CDAD6DA"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经</w:t>
            </w:r>
          </w:p>
          <w:p w14:paraId="52715072"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营</w:t>
            </w:r>
          </w:p>
          <w:p w14:paraId="60280ACA" w14:textId="77777777" w:rsidR="001C1032" w:rsidRDefault="00000000">
            <w:pPr>
              <w:jc w:val="center"/>
              <w:rPr>
                <w:rFonts w:ascii="仿宋_GB2312" w:eastAsia="仿宋_GB2312" w:hAnsi="宋体"/>
                <w:color w:val="000000"/>
                <w:sz w:val="24"/>
                <w:szCs w:val="24"/>
              </w:rPr>
            </w:pPr>
            <w:proofErr w:type="gramStart"/>
            <w:r>
              <w:rPr>
                <w:rFonts w:ascii="仿宋_GB2312" w:eastAsia="仿宋_GB2312" w:hAnsi="宋体" w:hint="eastAsia"/>
                <w:color w:val="000000"/>
                <w:sz w:val="24"/>
                <w:szCs w:val="24"/>
              </w:rPr>
              <w:t>规</w:t>
            </w:r>
            <w:proofErr w:type="gramEnd"/>
          </w:p>
          <w:p w14:paraId="7B32DE5E"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模</w:t>
            </w:r>
          </w:p>
          <w:p w14:paraId="6989A712"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及</w:t>
            </w:r>
          </w:p>
          <w:p w14:paraId="60DB3F2B"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业</w:t>
            </w:r>
          </w:p>
          <w:p w14:paraId="56134876"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绩</w:t>
            </w:r>
          </w:p>
        </w:tc>
        <w:tc>
          <w:tcPr>
            <w:tcW w:w="623" w:type="dxa"/>
            <w:vAlign w:val="center"/>
          </w:tcPr>
          <w:p w14:paraId="3CCFA9AA"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 xml:space="preserve">  10分</w:t>
            </w:r>
          </w:p>
        </w:tc>
        <w:tc>
          <w:tcPr>
            <w:tcW w:w="5065" w:type="dxa"/>
            <w:vAlign w:val="center"/>
          </w:tcPr>
          <w:p w14:paraId="05ACAD96" w14:textId="77777777" w:rsidR="001C1032" w:rsidRDefault="00000000">
            <w:pPr>
              <w:rPr>
                <w:rFonts w:ascii="仿宋_GB2312" w:eastAsia="仿宋_GB2312" w:hAnsi="宋体"/>
                <w:color w:val="000000"/>
                <w:sz w:val="24"/>
                <w:szCs w:val="24"/>
              </w:rPr>
            </w:pPr>
            <w:r>
              <w:rPr>
                <w:rFonts w:ascii="仿宋_GB2312" w:eastAsia="仿宋_GB2312" w:hAnsi="宋体" w:hint="eastAsia"/>
                <w:color w:val="000000"/>
                <w:sz w:val="24"/>
                <w:szCs w:val="24"/>
              </w:rPr>
              <w:t>1.税务师、注册会计师、律师××人。</w:t>
            </w:r>
          </w:p>
          <w:p w14:paraId="4C8C0A44" w14:textId="77777777" w:rsidR="001C1032" w:rsidRDefault="00000000">
            <w:pPr>
              <w:spacing w:line="400" w:lineRule="exact"/>
              <w:rPr>
                <w:rFonts w:ascii="仿宋_GB2312" w:eastAsia="仿宋_GB2312" w:hAnsi="宋体"/>
                <w:color w:val="000000"/>
                <w:sz w:val="24"/>
                <w:szCs w:val="24"/>
              </w:rPr>
            </w:pPr>
            <w:r>
              <w:rPr>
                <w:rFonts w:ascii="仿宋_GB2312" w:eastAsia="仿宋_GB2312" w:hAnsi="宋体" w:hint="eastAsia"/>
                <w:color w:val="000000"/>
                <w:sz w:val="24"/>
                <w:szCs w:val="24"/>
              </w:rPr>
              <w:t>2.利润总额×××万元。</w:t>
            </w:r>
          </w:p>
          <w:p w14:paraId="3372A414" w14:textId="77777777" w:rsidR="001C1032" w:rsidRDefault="00000000">
            <w:pPr>
              <w:ind w:left="480" w:hangingChars="200" w:hanging="480"/>
              <w:rPr>
                <w:rFonts w:ascii="仿宋_GB2312" w:eastAsia="仿宋_GB2312" w:hAnsi="宋体"/>
                <w:color w:val="000000"/>
                <w:sz w:val="24"/>
                <w:szCs w:val="24"/>
              </w:rPr>
            </w:pPr>
            <w:r>
              <w:rPr>
                <w:rFonts w:ascii="仿宋_GB2312" w:eastAsia="仿宋_GB2312" w:hAnsi="宋体" w:hint="eastAsia"/>
                <w:color w:val="000000"/>
                <w:sz w:val="24"/>
                <w:szCs w:val="24"/>
              </w:rPr>
              <w:t>3.年经营收入达到×××万元。</w:t>
            </w:r>
          </w:p>
        </w:tc>
        <w:tc>
          <w:tcPr>
            <w:tcW w:w="621" w:type="dxa"/>
            <w:vAlign w:val="center"/>
          </w:tcPr>
          <w:p w14:paraId="500D50C8" w14:textId="77777777" w:rsidR="001C1032" w:rsidRDefault="001C1032">
            <w:pPr>
              <w:jc w:val="center"/>
              <w:rPr>
                <w:rFonts w:ascii="仿宋_GB2312" w:eastAsia="仿宋_GB2312" w:hAnsi="宋体"/>
                <w:color w:val="000000"/>
                <w:sz w:val="24"/>
                <w:szCs w:val="24"/>
              </w:rPr>
            </w:pPr>
          </w:p>
        </w:tc>
        <w:tc>
          <w:tcPr>
            <w:tcW w:w="1064" w:type="dxa"/>
            <w:vAlign w:val="center"/>
          </w:tcPr>
          <w:p w14:paraId="29E0E75E" w14:textId="77777777" w:rsidR="001C1032" w:rsidRDefault="001C1032">
            <w:pPr>
              <w:jc w:val="center"/>
              <w:rPr>
                <w:rFonts w:ascii="仿宋_GB2312" w:eastAsia="仿宋_GB2312" w:hAnsi="宋体"/>
                <w:color w:val="000000"/>
                <w:sz w:val="24"/>
                <w:szCs w:val="24"/>
              </w:rPr>
            </w:pPr>
          </w:p>
        </w:tc>
        <w:tc>
          <w:tcPr>
            <w:tcW w:w="709" w:type="dxa"/>
            <w:vAlign w:val="center"/>
          </w:tcPr>
          <w:p w14:paraId="3418CB67" w14:textId="77777777" w:rsidR="001C1032" w:rsidRDefault="001C1032">
            <w:pPr>
              <w:jc w:val="center"/>
              <w:rPr>
                <w:rFonts w:ascii="仿宋_GB2312" w:eastAsia="仿宋_GB2312" w:hAnsi="宋体"/>
                <w:color w:val="000000"/>
                <w:sz w:val="24"/>
                <w:szCs w:val="24"/>
              </w:rPr>
            </w:pPr>
          </w:p>
        </w:tc>
      </w:tr>
      <w:tr w:rsidR="001C1032" w14:paraId="1DB1116E" w14:textId="77777777">
        <w:trPr>
          <w:cantSplit/>
          <w:trHeight w:val="4793"/>
        </w:trPr>
        <w:tc>
          <w:tcPr>
            <w:tcW w:w="696" w:type="dxa"/>
            <w:vAlign w:val="center"/>
          </w:tcPr>
          <w:p w14:paraId="51923D42"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执</w:t>
            </w:r>
          </w:p>
          <w:p w14:paraId="7245005D"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业</w:t>
            </w:r>
          </w:p>
          <w:p w14:paraId="5C2BE57F" w14:textId="77777777" w:rsidR="001C1032" w:rsidRDefault="00000000">
            <w:pPr>
              <w:jc w:val="center"/>
              <w:rPr>
                <w:rFonts w:ascii="仿宋_GB2312" w:eastAsia="仿宋_GB2312" w:hAnsi="宋体"/>
                <w:color w:val="000000"/>
                <w:sz w:val="24"/>
                <w:szCs w:val="24"/>
              </w:rPr>
            </w:pPr>
            <w:proofErr w:type="gramStart"/>
            <w:r>
              <w:rPr>
                <w:rFonts w:ascii="仿宋_GB2312" w:eastAsia="仿宋_GB2312" w:hAnsi="宋体" w:hint="eastAsia"/>
                <w:color w:val="000000"/>
                <w:sz w:val="24"/>
                <w:szCs w:val="24"/>
              </w:rPr>
              <w:t>规</w:t>
            </w:r>
            <w:proofErr w:type="gramEnd"/>
          </w:p>
          <w:p w14:paraId="1B1020C4" w14:textId="77777777" w:rsidR="001C1032" w:rsidRDefault="00000000">
            <w:pPr>
              <w:jc w:val="center"/>
              <w:rPr>
                <w:rFonts w:ascii="仿宋_GB2312" w:eastAsia="仿宋_GB2312" w:hAnsi="宋体"/>
                <w:color w:val="000000"/>
                <w:sz w:val="24"/>
                <w:szCs w:val="24"/>
              </w:rPr>
            </w:pPr>
            <w:proofErr w:type="gramStart"/>
            <w:r>
              <w:rPr>
                <w:rFonts w:ascii="仿宋_GB2312" w:eastAsia="仿宋_GB2312" w:hAnsi="宋体" w:hint="eastAsia"/>
                <w:color w:val="000000"/>
                <w:sz w:val="24"/>
                <w:szCs w:val="24"/>
              </w:rPr>
              <w:t>范</w:t>
            </w:r>
            <w:proofErr w:type="gramEnd"/>
          </w:p>
          <w:p w14:paraId="54C5BAB2"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和</w:t>
            </w:r>
          </w:p>
          <w:p w14:paraId="4098210C"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社</w:t>
            </w:r>
          </w:p>
          <w:p w14:paraId="27388FCB"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会</w:t>
            </w:r>
          </w:p>
          <w:p w14:paraId="3FF12EB2"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诚</w:t>
            </w:r>
          </w:p>
          <w:p w14:paraId="2299353D"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信</w:t>
            </w:r>
          </w:p>
        </w:tc>
        <w:tc>
          <w:tcPr>
            <w:tcW w:w="623" w:type="dxa"/>
            <w:vAlign w:val="center"/>
          </w:tcPr>
          <w:p w14:paraId="6A9C1F14"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 xml:space="preserve">  40分</w:t>
            </w:r>
          </w:p>
        </w:tc>
        <w:tc>
          <w:tcPr>
            <w:tcW w:w="5065" w:type="dxa"/>
            <w:vAlign w:val="center"/>
          </w:tcPr>
          <w:p w14:paraId="02612BC5"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抽查相关的业务档案进行下列重点审核：</w:t>
            </w:r>
          </w:p>
          <w:p w14:paraId="64D8CE73"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1.开展的各类业务均有相应的业务工作程序</w:t>
            </w:r>
            <w:proofErr w:type="gramStart"/>
            <w:r>
              <w:rPr>
                <w:rFonts w:ascii="仿宋_GB2312" w:eastAsia="仿宋_GB2312" w:hAnsi="宋体" w:hint="eastAsia"/>
                <w:color w:val="000000"/>
                <w:sz w:val="24"/>
                <w:szCs w:val="24"/>
              </w:rPr>
              <w:t>且程序</w:t>
            </w:r>
            <w:proofErr w:type="gramEnd"/>
            <w:r>
              <w:rPr>
                <w:rFonts w:ascii="仿宋_GB2312" w:eastAsia="仿宋_GB2312" w:hAnsi="宋体" w:hint="eastAsia"/>
                <w:color w:val="000000"/>
                <w:sz w:val="24"/>
                <w:szCs w:val="24"/>
              </w:rPr>
              <w:t>完整，审查目标明确、步骤恰当、要点突出，可操作性强。</w:t>
            </w:r>
          </w:p>
          <w:p w14:paraId="6C750039"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2.签订的业务委托协议书内容详细具体规范。</w:t>
            </w:r>
          </w:p>
          <w:p w14:paraId="5F967182"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3.编制的工作底稿符合规定的格式和要求，资料真实，记录清晰、内容连贯、勾</w:t>
            </w:r>
            <w:proofErr w:type="gramStart"/>
            <w:r>
              <w:rPr>
                <w:rFonts w:ascii="仿宋_GB2312" w:eastAsia="仿宋_GB2312" w:hAnsi="宋体" w:hint="eastAsia"/>
                <w:color w:val="000000"/>
                <w:sz w:val="24"/>
                <w:szCs w:val="24"/>
              </w:rPr>
              <w:t>稽</w:t>
            </w:r>
            <w:proofErr w:type="gramEnd"/>
            <w:r>
              <w:rPr>
                <w:rFonts w:ascii="仿宋_GB2312" w:eastAsia="仿宋_GB2312" w:hAnsi="宋体" w:hint="eastAsia"/>
                <w:color w:val="000000"/>
                <w:sz w:val="24"/>
                <w:szCs w:val="24"/>
              </w:rPr>
              <w:t>关系严谨、审核过程清楚且经过三级复核。</w:t>
            </w:r>
          </w:p>
          <w:p w14:paraId="298D6A29"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4.前三年没有发生违法、违规执业的行为，或没有因执业质量受到税务机关处罚、行业惩戒、通报批评的。</w:t>
            </w:r>
          </w:p>
        </w:tc>
        <w:tc>
          <w:tcPr>
            <w:tcW w:w="621" w:type="dxa"/>
            <w:vAlign w:val="center"/>
          </w:tcPr>
          <w:p w14:paraId="312E69E2" w14:textId="77777777" w:rsidR="001C1032" w:rsidRDefault="001C1032">
            <w:pPr>
              <w:jc w:val="center"/>
              <w:rPr>
                <w:rFonts w:ascii="仿宋_GB2312" w:eastAsia="仿宋_GB2312" w:hAnsi="宋体"/>
                <w:color w:val="000000"/>
                <w:sz w:val="24"/>
                <w:szCs w:val="24"/>
              </w:rPr>
            </w:pPr>
          </w:p>
        </w:tc>
        <w:tc>
          <w:tcPr>
            <w:tcW w:w="1064" w:type="dxa"/>
            <w:vAlign w:val="center"/>
          </w:tcPr>
          <w:p w14:paraId="5CA0C569" w14:textId="77777777" w:rsidR="001C1032" w:rsidRDefault="001C1032">
            <w:pPr>
              <w:jc w:val="center"/>
              <w:rPr>
                <w:rFonts w:ascii="仿宋_GB2312" w:eastAsia="仿宋_GB2312" w:hAnsi="宋体"/>
                <w:color w:val="000000"/>
                <w:sz w:val="24"/>
                <w:szCs w:val="24"/>
              </w:rPr>
            </w:pPr>
          </w:p>
        </w:tc>
        <w:tc>
          <w:tcPr>
            <w:tcW w:w="709" w:type="dxa"/>
            <w:vAlign w:val="center"/>
          </w:tcPr>
          <w:p w14:paraId="1EC243D5" w14:textId="77777777" w:rsidR="001C1032" w:rsidRDefault="001C1032">
            <w:pPr>
              <w:jc w:val="center"/>
              <w:rPr>
                <w:rFonts w:ascii="仿宋_GB2312" w:eastAsia="仿宋_GB2312" w:hAnsi="宋体"/>
                <w:color w:val="000000"/>
                <w:sz w:val="24"/>
                <w:szCs w:val="24"/>
              </w:rPr>
            </w:pPr>
          </w:p>
        </w:tc>
      </w:tr>
      <w:tr w:rsidR="001C1032" w14:paraId="4827DF24" w14:textId="77777777">
        <w:trPr>
          <w:cantSplit/>
          <w:trHeight w:val="4380"/>
        </w:trPr>
        <w:tc>
          <w:tcPr>
            <w:tcW w:w="696" w:type="dxa"/>
            <w:vAlign w:val="center"/>
          </w:tcPr>
          <w:p w14:paraId="2CF674A4"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内</w:t>
            </w:r>
          </w:p>
          <w:p w14:paraId="05E57C97"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部</w:t>
            </w:r>
          </w:p>
          <w:p w14:paraId="4FE96B7F"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管</w:t>
            </w:r>
          </w:p>
          <w:p w14:paraId="48CDBB48"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理</w:t>
            </w:r>
          </w:p>
          <w:p w14:paraId="17969253" w14:textId="77777777" w:rsidR="001C1032" w:rsidRDefault="001C1032">
            <w:pPr>
              <w:jc w:val="center"/>
              <w:rPr>
                <w:rFonts w:ascii="仿宋_GB2312" w:eastAsia="仿宋_GB2312" w:hAnsi="宋体"/>
                <w:color w:val="000000"/>
                <w:sz w:val="24"/>
                <w:szCs w:val="24"/>
              </w:rPr>
            </w:pPr>
          </w:p>
        </w:tc>
        <w:tc>
          <w:tcPr>
            <w:tcW w:w="623" w:type="dxa"/>
            <w:vAlign w:val="center"/>
          </w:tcPr>
          <w:p w14:paraId="0678337A"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 xml:space="preserve">  30分</w:t>
            </w:r>
          </w:p>
        </w:tc>
        <w:tc>
          <w:tcPr>
            <w:tcW w:w="5065" w:type="dxa"/>
            <w:vAlign w:val="center"/>
          </w:tcPr>
          <w:p w14:paraId="4C5B8113"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1.人力资源管理制度健全，与所内员工签订劳动合同，购买相关保险，有合理的奖惩制度。</w:t>
            </w:r>
          </w:p>
          <w:p w14:paraId="6D7380C1"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2.财务管理制度健全，会计核算真实、准确。</w:t>
            </w:r>
          </w:p>
          <w:p w14:paraId="031F5791"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3.风险控制制度健全，达到三级审核。</w:t>
            </w:r>
          </w:p>
          <w:p w14:paraId="646EF512"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4.业务培训制度健全，按要求</w:t>
            </w:r>
            <w:proofErr w:type="gramStart"/>
            <w:r>
              <w:rPr>
                <w:rFonts w:ascii="仿宋_GB2312" w:eastAsia="仿宋_GB2312" w:hAnsi="宋体" w:hint="eastAsia"/>
                <w:color w:val="000000"/>
                <w:sz w:val="24"/>
                <w:szCs w:val="24"/>
              </w:rPr>
              <w:t>参加中税协和</w:t>
            </w:r>
            <w:proofErr w:type="gramEnd"/>
            <w:r>
              <w:rPr>
                <w:rFonts w:ascii="仿宋_GB2312" w:eastAsia="仿宋_GB2312" w:hAnsi="宋体" w:hint="eastAsia"/>
                <w:color w:val="000000"/>
                <w:sz w:val="24"/>
                <w:szCs w:val="24"/>
              </w:rPr>
              <w:t>地方税协组织的培训，所内对员工的培训有计划有安排，培训课时数符合相关规定。</w:t>
            </w:r>
          </w:p>
          <w:p w14:paraId="0FBC9181"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5.档案管理制度健全，档案管理规范，有专人保管。</w:t>
            </w:r>
          </w:p>
          <w:p w14:paraId="5026C3CD"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6.没有隐匿、转移业务收入、虚报亏损，不按时足额缴纳税款的问题；没有不履行会员义务，不及时足额缴纳会费的现象。</w:t>
            </w:r>
          </w:p>
          <w:p w14:paraId="7A326350"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7.上年度年检合格。</w:t>
            </w:r>
          </w:p>
        </w:tc>
        <w:tc>
          <w:tcPr>
            <w:tcW w:w="621" w:type="dxa"/>
          </w:tcPr>
          <w:p w14:paraId="7A18FE14" w14:textId="77777777" w:rsidR="001C1032" w:rsidRDefault="001C1032">
            <w:pPr>
              <w:rPr>
                <w:rFonts w:ascii="仿宋_GB2312" w:eastAsia="仿宋_GB2312" w:hAnsi="宋体"/>
                <w:color w:val="000000"/>
                <w:sz w:val="24"/>
                <w:szCs w:val="24"/>
              </w:rPr>
            </w:pPr>
          </w:p>
        </w:tc>
        <w:tc>
          <w:tcPr>
            <w:tcW w:w="1064" w:type="dxa"/>
          </w:tcPr>
          <w:p w14:paraId="2BD83596" w14:textId="77777777" w:rsidR="001C1032" w:rsidRDefault="001C1032">
            <w:pPr>
              <w:rPr>
                <w:rFonts w:ascii="仿宋_GB2312" w:eastAsia="仿宋_GB2312" w:hAnsi="宋体"/>
                <w:color w:val="000000"/>
                <w:sz w:val="24"/>
                <w:szCs w:val="24"/>
              </w:rPr>
            </w:pPr>
          </w:p>
        </w:tc>
        <w:tc>
          <w:tcPr>
            <w:tcW w:w="709" w:type="dxa"/>
          </w:tcPr>
          <w:p w14:paraId="208C79C3" w14:textId="77777777" w:rsidR="001C1032" w:rsidRDefault="001C1032">
            <w:pPr>
              <w:rPr>
                <w:rFonts w:ascii="仿宋_GB2312" w:eastAsia="仿宋_GB2312" w:hAnsi="宋体"/>
                <w:color w:val="000000"/>
                <w:sz w:val="24"/>
                <w:szCs w:val="24"/>
              </w:rPr>
            </w:pPr>
          </w:p>
        </w:tc>
      </w:tr>
      <w:tr w:rsidR="001C1032" w14:paraId="323119B6" w14:textId="77777777">
        <w:trPr>
          <w:cantSplit/>
          <w:trHeight w:val="1980"/>
        </w:trPr>
        <w:tc>
          <w:tcPr>
            <w:tcW w:w="696" w:type="dxa"/>
            <w:vAlign w:val="center"/>
          </w:tcPr>
          <w:p w14:paraId="3CA855D9"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党</w:t>
            </w:r>
          </w:p>
          <w:p w14:paraId="20F243A5"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建</w:t>
            </w:r>
          </w:p>
          <w:p w14:paraId="0919D44E"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工</w:t>
            </w:r>
          </w:p>
          <w:p w14:paraId="3EF27320"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作</w:t>
            </w:r>
          </w:p>
        </w:tc>
        <w:tc>
          <w:tcPr>
            <w:tcW w:w="623" w:type="dxa"/>
            <w:vAlign w:val="center"/>
          </w:tcPr>
          <w:p w14:paraId="763774B4" w14:textId="77777777" w:rsidR="001C1032" w:rsidRDefault="00000000">
            <w:pPr>
              <w:jc w:val="center"/>
              <w:rPr>
                <w:rFonts w:ascii="仿宋_GB2312" w:eastAsia="仿宋_GB2312" w:hAnsi="宋体"/>
                <w:color w:val="000000"/>
                <w:sz w:val="24"/>
                <w:szCs w:val="24"/>
              </w:rPr>
            </w:pPr>
            <w:r>
              <w:rPr>
                <w:rFonts w:ascii="仿宋_GB2312" w:eastAsia="仿宋_GB2312" w:hAnsi="宋体" w:hint="eastAsia"/>
                <w:color w:val="000000"/>
                <w:sz w:val="24"/>
                <w:szCs w:val="24"/>
              </w:rPr>
              <w:t>10分</w:t>
            </w:r>
          </w:p>
        </w:tc>
        <w:tc>
          <w:tcPr>
            <w:tcW w:w="5065" w:type="dxa"/>
            <w:vAlign w:val="center"/>
          </w:tcPr>
          <w:p w14:paraId="488514AD"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1.是否建立党支部，是否</w:t>
            </w:r>
            <w:proofErr w:type="gramStart"/>
            <w:r>
              <w:rPr>
                <w:rFonts w:ascii="仿宋_GB2312" w:eastAsia="仿宋_GB2312" w:hAnsi="宋体" w:hint="eastAsia"/>
                <w:color w:val="000000"/>
                <w:sz w:val="24"/>
                <w:szCs w:val="24"/>
              </w:rPr>
              <w:t>设有党</w:t>
            </w:r>
            <w:proofErr w:type="gramEnd"/>
            <w:r>
              <w:rPr>
                <w:rFonts w:ascii="仿宋_GB2312" w:eastAsia="仿宋_GB2312" w:hAnsi="宋体" w:hint="eastAsia"/>
                <w:color w:val="000000"/>
                <w:sz w:val="24"/>
                <w:szCs w:val="24"/>
              </w:rPr>
              <w:t>务工作者。</w:t>
            </w:r>
          </w:p>
          <w:p w14:paraId="34771148"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2.有场所、有设施、有标志、有党旗、有书报、有制度的“六有”标准化建设。</w:t>
            </w:r>
          </w:p>
          <w:p w14:paraId="56DEC83A" w14:textId="77777777" w:rsidR="001C1032" w:rsidRDefault="00000000">
            <w:pPr>
              <w:jc w:val="left"/>
              <w:rPr>
                <w:rFonts w:ascii="仿宋_GB2312" w:eastAsia="仿宋_GB2312" w:hAnsi="宋体"/>
                <w:color w:val="000000"/>
                <w:sz w:val="24"/>
                <w:szCs w:val="24"/>
              </w:rPr>
            </w:pPr>
            <w:r>
              <w:rPr>
                <w:rFonts w:ascii="仿宋_GB2312" w:eastAsia="仿宋_GB2312" w:hAnsi="宋体" w:hint="eastAsia"/>
                <w:color w:val="000000"/>
                <w:sz w:val="24"/>
                <w:szCs w:val="24"/>
              </w:rPr>
              <w:t>3.党支部发挥政治核心作用，党员发挥模范带头作用。</w:t>
            </w:r>
          </w:p>
        </w:tc>
        <w:tc>
          <w:tcPr>
            <w:tcW w:w="621" w:type="dxa"/>
          </w:tcPr>
          <w:p w14:paraId="3BB44771" w14:textId="77777777" w:rsidR="001C1032" w:rsidRDefault="001C1032">
            <w:pPr>
              <w:rPr>
                <w:rFonts w:ascii="仿宋_GB2312" w:eastAsia="仿宋_GB2312" w:hAnsi="宋体"/>
                <w:color w:val="000000"/>
                <w:sz w:val="24"/>
                <w:szCs w:val="24"/>
              </w:rPr>
            </w:pPr>
          </w:p>
        </w:tc>
        <w:tc>
          <w:tcPr>
            <w:tcW w:w="1064" w:type="dxa"/>
          </w:tcPr>
          <w:p w14:paraId="0E2582E2" w14:textId="77777777" w:rsidR="001C1032" w:rsidRDefault="001C1032">
            <w:pPr>
              <w:rPr>
                <w:rFonts w:ascii="仿宋_GB2312" w:eastAsia="仿宋_GB2312" w:hAnsi="宋体"/>
                <w:color w:val="000000"/>
                <w:sz w:val="24"/>
                <w:szCs w:val="24"/>
              </w:rPr>
            </w:pPr>
          </w:p>
        </w:tc>
        <w:tc>
          <w:tcPr>
            <w:tcW w:w="709" w:type="dxa"/>
          </w:tcPr>
          <w:p w14:paraId="501AE0DB" w14:textId="77777777" w:rsidR="001C1032" w:rsidRDefault="001C1032">
            <w:pPr>
              <w:rPr>
                <w:rFonts w:ascii="仿宋_GB2312" w:eastAsia="仿宋_GB2312" w:hAnsi="宋体"/>
                <w:color w:val="000000"/>
                <w:sz w:val="24"/>
                <w:szCs w:val="24"/>
              </w:rPr>
            </w:pPr>
          </w:p>
        </w:tc>
      </w:tr>
    </w:tbl>
    <w:p w14:paraId="20B42107" w14:textId="77777777" w:rsidR="001C1032" w:rsidRDefault="00000000">
      <w:pPr>
        <w:ind w:firstLineChars="200" w:firstLine="480"/>
        <w:rPr>
          <w:rFonts w:ascii="仿宋_GB2312" w:eastAsia="仿宋_GB2312"/>
          <w:sz w:val="32"/>
          <w:szCs w:val="32"/>
        </w:rPr>
      </w:pPr>
      <w:r>
        <w:rPr>
          <w:rFonts w:ascii="仿宋_GB2312" w:eastAsia="仿宋_GB2312" w:hAnsi="宋体" w:hint="eastAsia"/>
          <w:sz w:val="24"/>
          <w:szCs w:val="24"/>
        </w:rPr>
        <w:t>注： AAAA级、AAAAA级事务所经营规模及业绩标准：AAAA级事务所最低经营收入3000万元，税务师、注册会计师、律师15人，授牌分支机构最低经营收入1000万元；AAAAA级事务所最低经营收入1亿元，税务师、注册会计师、律师50人，授牌分支机构最低经营收入1400万元；AAAA级、AAAAA级事务所年度经营利润不得亏损。</w:t>
      </w:r>
    </w:p>
    <w:p w14:paraId="3963CF14" w14:textId="77777777" w:rsidR="001C1032" w:rsidRDefault="001C1032"/>
    <w:p w14:paraId="450BFB52" w14:textId="77777777" w:rsidR="001C1032" w:rsidRDefault="001C1032">
      <w:pPr>
        <w:ind w:firstLineChars="200" w:firstLine="640"/>
        <w:rPr>
          <w:rFonts w:ascii="仿宋_GB2312" w:eastAsia="仿宋_GB2312"/>
          <w:sz w:val="32"/>
          <w:szCs w:val="32"/>
        </w:rPr>
      </w:pPr>
    </w:p>
    <w:p w14:paraId="77B55672" w14:textId="77777777" w:rsidR="001C1032" w:rsidRDefault="001C1032">
      <w:pPr>
        <w:ind w:firstLineChars="200" w:firstLine="640"/>
        <w:rPr>
          <w:rFonts w:ascii="仿宋_GB2312" w:eastAsia="仿宋_GB2312"/>
          <w:sz w:val="32"/>
          <w:szCs w:val="32"/>
        </w:rPr>
      </w:pPr>
    </w:p>
    <w:p w14:paraId="02C25592" w14:textId="77777777" w:rsidR="001C1032" w:rsidRDefault="001C1032">
      <w:pPr>
        <w:ind w:firstLineChars="200" w:firstLine="640"/>
        <w:rPr>
          <w:rFonts w:ascii="仿宋_GB2312" w:eastAsia="仿宋_GB2312"/>
          <w:sz w:val="32"/>
          <w:szCs w:val="32"/>
        </w:rPr>
      </w:pPr>
    </w:p>
    <w:p w14:paraId="745962C8" w14:textId="77777777" w:rsidR="001C1032" w:rsidRDefault="001C1032">
      <w:pPr>
        <w:ind w:firstLineChars="200" w:firstLine="640"/>
        <w:rPr>
          <w:rFonts w:ascii="仿宋_GB2312" w:eastAsia="仿宋_GB2312"/>
          <w:sz w:val="32"/>
          <w:szCs w:val="32"/>
        </w:rPr>
      </w:pPr>
    </w:p>
    <w:p w14:paraId="242F7AF6" w14:textId="77777777" w:rsidR="001C1032" w:rsidRDefault="001C1032">
      <w:pPr>
        <w:ind w:firstLineChars="200" w:firstLine="640"/>
        <w:rPr>
          <w:rFonts w:ascii="仿宋_GB2312" w:eastAsia="仿宋_GB2312"/>
          <w:sz w:val="32"/>
          <w:szCs w:val="32"/>
        </w:rPr>
      </w:pPr>
    </w:p>
    <w:p w14:paraId="4C8CF3ED" w14:textId="77777777" w:rsidR="001C1032" w:rsidRDefault="001C1032">
      <w:pPr>
        <w:ind w:firstLineChars="200" w:firstLine="640"/>
        <w:rPr>
          <w:rFonts w:ascii="仿宋_GB2312" w:eastAsia="仿宋_GB2312"/>
          <w:sz w:val="32"/>
          <w:szCs w:val="32"/>
        </w:rPr>
      </w:pPr>
    </w:p>
    <w:p w14:paraId="5676ACA7" w14:textId="77777777" w:rsidR="001C1032" w:rsidRDefault="001C1032">
      <w:pPr>
        <w:ind w:firstLineChars="200" w:firstLine="640"/>
        <w:rPr>
          <w:rFonts w:ascii="仿宋_GB2312" w:eastAsia="仿宋_GB2312"/>
          <w:sz w:val="32"/>
          <w:szCs w:val="32"/>
        </w:rPr>
      </w:pPr>
    </w:p>
    <w:p w14:paraId="21CA6F8A" w14:textId="77777777" w:rsidR="001C1032" w:rsidRDefault="001C1032">
      <w:pPr>
        <w:ind w:firstLineChars="200" w:firstLine="640"/>
        <w:rPr>
          <w:rFonts w:ascii="仿宋_GB2312" w:eastAsia="仿宋_GB2312"/>
          <w:sz w:val="32"/>
          <w:szCs w:val="32"/>
        </w:rPr>
      </w:pPr>
    </w:p>
    <w:p w14:paraId="6E25D80C" w14:textId="77777777" w:rsidR="001C1032" w:rsidRDefault="001C1032">
      <w:pPr>
        <w:ind w:firstLineChars="200" w:firstLine="640"/>
        <w:rPr>
          <w:rFonts w:ascii="仿宋_GB2312" w:eastAsia="仿宋_GB2312"/>
          <w:sz w:val="32"/>
          <w:szCs w:val="32"/>
        </w:rPr>
      </w:pPr>
    </w:p>
    <w:p w14:paraId="3CDE392C" w14:textId="77777777" w:rsidR="001C1032" w:rsidRDefault="00000000">
      <w:pPr>
        <w:jc w:val="left"/>
        <w:rPr>
          <w:rFonts w:ascii="仿宋_GB2312" w:eastAsia="仿宋_GB2312"/>
          <w:sz w:val="28"/>
          <w:szCs w:val="28"/>
        </w:rPr>
      </w:pPr>
      <w:r>
        <w:rPr>
          <w:rFonts w:ascii="仿宋_GB2312" w:eastAsia="仿宋_GB2312" w:hint="eastAsia"/>
          <w:sz w:val="28"/>
          <w:szCs w:val="28"/>
        </w:rPr>
        <w:t>附件2</w:t>
      </w:r>
    </w:p>
    <w:p w14:paraId="34442DB8" w14:textId="77777777" w:rsidR="001C1032" w:rsidRDefault="00000000">
      <w:pPr>
        <w:jc w:val="center"/>
        <w:rPr>
          <w:rFonts w:ascii="仿宋_GB2312" w:eastAsia="仿宋_GB2312"/>
          <w:b/>
          <w:sz w:val="32"/>
          <w:szCs w:val="32"/>
        </w:rPr>
      </w:pPr>
      <w:r>
        <w:rPr>
          <w:rFonts w:ascii="仿宋_GB2312" w:eastAsia="仿宋_GB2312" w:hint="eastAsia"/>
          <w:b/>
          <w:sz w:val="32"/>
          <w:szCs w:val="32"/>
        </w:rPr>
        <w:t>税务师事务所等级认定申请表</w:t>
      </w:r>
    </w:p>
    <w:p w14:paraId="369AB26D" w14:textId="77777777" w:rsidR="001C1032" w:rsidRDefault="00000000">
      <w:pPr>
        <w:jc w:val="center"/>
        <w:rPr>
          <w:rFonts w:ascii="仿宋_GB2312" w:eastAsia="仿宋_GB2312"/>
          <w:b/>
          <w:sz w:val="24"/>
          <w:szCs w:val="24"/>
        </w:rPr>
      </w:pPr>
      <w:r>
        <w:rPr>
          <w:rFonts w:ascii="仿宋_GB2312" w:eastAsia="仿宋_GB2312" w:hint="eastAsia"/>
          <w:b/>
          <w:sz w:val="24"/>
          <w:szCs w:val="24"/>
        </w:rPr>
        <w:t>申请等级（勾选）：□AAAAA级  □AAAA级  □AAA级  □AA级  □A级</w:t>
      </w:r>
    </w:p>
    <w:p w14:paraId="67BBDD7B" w14:textId="77777777" w:rsidR="001C1032" w:rsidRDefault="001C1032">
      <w:pPr>
        <w:jc w:val="center"/>
        <w:rPr>
          <w:b/>
          <w:sz w:val="24"/>
          <w:szCs w:val="24"/>
        </w:rPr>
      </w:pPr>
    </w:p>
    <w:tbl>
      <w:tblPr>
        <w:tblW w:w="8779" w:type="dxa"/>
        <w:jc w:val="center"/>
        <w:tblLayout w:type="fixed"/>
        <w:tblLook w:val="04A0" w:firstRow="1" w:lastRow="0" w:firstColumn="1" w:lastColumn="0" w:noHBand="0" w:noVBand="1"/>
      </w:tblPr>
      <w:tblGrid>
        <w:gridCol w:w="1397"/>
        <w:gridCol w:w="779"/>
        <w:gridCol w:w="1261"/>
        <w:gridCol w:w="15"/>
        <w:gridCol w:w="1365"/>
        <w:gridCol w:w="950"/>
        <w:gridCol w:w="1165"/>
        <w:gridCol w:w="1112"/>
        <w:gridCol w:w="735"/>
      </w:tblGrid>
      <w:tr w:rsidR="001C1032" w14:paraId="25444BE9" w14:textId="77777777">
        <w:trPr>
          <w:trHeight w:val="472"/>
          <w:jc w:val="center"/>
        </w:trPr>
        <w:tc>
          <w:tcPr>
            <w:tcW w:w="87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D2CA861" w14:textId="77777777" w:rsidR="001C1032" w:rsidRDefault="00000000">
            <w:pPr>
              <w:widowControl/>
              <w:jc w:val="left"/>
              <w:rPr>
                <w:rFonts w:ascii="仿宋_GB2312" w:eastAsia="仿宋_GB2312" w:hAnsi="宋体" w:cs="宋体"/>
                <w:b/>
                <w:bCs/>
                <w:i/>
                <w:iCs/>
                <w:color w:val="000000"/>
                <w:kern w:val="0"/>
                <w:sz w:val="24"/>
                <w:szCs w:val="24"/>
              </w:rPr>
            </w:pPr>
            <w:r>
              <w:rPr>
                <w:rFonts w:ascii="仿宋_GB2312" w:eastAsia="仿宋_GB2312" w:hAnsi="宋体" w:cs="宋体" w:hint="eastAsia"/>
                <w:b/>
                <w:bCs/>
                <w:i/>
                <w:iCs/>
                <w:color w:val="000000"/>
                <w:kern w:val="0"/>
                <w:sz w:val="24"/>
                <w:szCs w:val="24"/>
              </w:rPr>
              <w:t>基本信息</w:t>
            </w:r>
          </w:p>
        </w:tc>
      </w:tr>
      <w:tr w:rsidR="001C1032" w14:paraId="51C10D71" w14:textId="77777777">
        <w:trPr>
          <w:trHeight w:val="705"/>
          <w:jc w:val="center"/>
        </w:trPr>
        <w:tc>
          <w:tcPr>
            <w:tcW w:w="2176" w:type="dxa"/>
            <w:gridSpan w:val="2"/>
            <w:tcBorders>
              <w:top w:val="nil"/>
              <w:left w:val="single" w:sz="4" w:space="0" w:color="auto"/>
              <w:bottom w:val="single" w:sz="4" w:space="0" w:color="auto"/>
              <w:right w:val="single" w:sz="4" w:space="0" w:color="auto"/>
            </w:tcBorders>
            <w:shd w:val="clear" w:color="auto" w:fill="auto"/>
            <w:vAlign w:val="center"/>
          </w:tcPr>
          <w:p w14:paraId="4820E5BD"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事务所名称</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14:paraId="311A5110" w14:textId="77777777" w:rsidR="001C1032" w:rsidRDefault="00000000">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115" w:type="dxa"/>
            <w:gridSpan w:val="2"/>
            <w:tcBorders>
              <w:top w:val="nil"/>
              <w:left w:val="nil"/>
              <w:bottom w:val="single" w:sz="4" w:space="0" w:color="auto"/>
              <w:right w:val="single" w:sz="4" w:space="0" w:color="auto"/>
            </w:tcBorders>
            <w:shd w:val="clear" w:color="auto" w:fill="auto"/>
            <w:vAlign w:val="center"/>
          </w:tcPr>
          <w:p w14:paraId="59A49EA4"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团体会员注册号</w:t>
            </w:r>
          </w:p>
        </w:tc>
        <w:tc>
          <w:tcPr>
            <w:tcW w:w="1847" w:type="dxa"/>
            <w:gridSpan w:val="2"/>
            <w:tcBorders>
              <w:top w:val="single" w:sz="4" w:space="0" w:color="auto"/>
              <w:left w:val="nil"/>
              <w:bottom w:val="single" w:sz="4" w:space="0" w:color="auto"/>
              <w:right w:val="single" w:sz="4" w:space="0" w:color="auto"/>
            </w:tcBorders>
            <w:shd w:val="clear" w:color="auto" w:fill="auto"/>
            <w:vAlign w:val="center"/>
          </w:tcPr>
          <w:p w14:paraId="1B66CC87" w14:textId="77777777" w:rsidR="001C1032" w:rsidRDefault="00000000">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2769901C" w14:textId="77777777">
        <w:trPr>
          <w:trHeight w:val="705"/>
          <w:jc w:val="center"/>
        </w:trPr>
        <w:tc>
          <w:tcPr>
            <w:tcW w:w="69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2D7CF1"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法定代表人（分公司负责人/执行合伙事务的合伙人）</w:t>
            </w:r>
          </w:p>
        </w:tc>
        <w:tc>
          <w:tcPr>
            <w:tcW w:w="1847" w:type="dxa"/>
            <w:gridSpan w:val="2"/>
            <w:tcBorders>
              <w:top w:val="single" w:sz="4" w:space="0" w:color="auto"/>
              <w:left w:val="nil"/>
              <w:bottom w:val="single" w:sz="4" w:space="0" w:color="auto"/>
              <w:right w:val="single" w:sz="4" w:space="0" w:color="auto"/>
            </w:tcBorders>
            <w:shd w:val="clear" w:color="auto" w:fill="auto"/>
            <w:vAlign w:val="center"/>
          </w:tcPr>
          <w:p w14:paraId="4A1F2209" w14:textId="77777777" w:rsidR="001C1032" w:rsidRDefault="00000000">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53FCCE70" w14:textId="77777777">
        <w:trPr>
          <w:trHeight w:val="1590"/>
          <w:jc w:val="center"/>
        </w:trPr>
        <w:tc>
          <w:tcPr>
            <w:tcW w:w="2176" w:type="dxa"/>
            <w:gridSpan w:val="2"/>
            <w:tcBorders>
              <w:top w:val="nil"/>
              <w:left w:val="single" w:sz="4" w:space="0" w:color="auto"/>
              <w:bottom w:val="single" w:sz="4" w:space="0" w:color="auto"/>
              <w:right w:val="single" w:sz="4" w:space="0" w:color="auto"/>
            </w:tcBorders>
            <w:shd w:val="clear" w:color="auto" w:fill="auto"/>
            <w:vAlign w:val="center"/>
          </w:tcPr>
          <w:p w14:paraId="17CA37AC"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组织结构</w:t>
            </w:r>
          </w:p>
          <w:p w14:paraId="43C68F7C"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（勾选)</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14:paraId="337B6542" w14:textId="77777777" w:rsidR="001C1032" w:rsidRDefault="00000000">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□单所</w:t>
            </w:r>
            <w:r>
              <w:rPr>
                <w:rFonts w:ascii="仿宋_GB2312" w:eastAsia="仿宋_GB2312" w:hAnsi="宋体" w:cs="宋体" w:hint="eastAsia"/>
                <w:color w:val="000000"/>
                <w:kern w:val="0"/>
                <w:sz w:val="24"/>
                <w:szCs w:val="24"/>
              </w:rPr>
              <w:br/>
              <w:t>□母子</w:t>
            </w:r>
            <w:r>
              <w:rPr>
                <w:rFonts w:ascii="仿宋_GB2312" w:eastAsia="仿宋_GB2312" w:hAnsi="宋体" w:cs="宋体" w:hint="eastAsia"/>
                <w:color w:val="000000"/>
                <w:kern w:val="0"/>
                <w:sz w:val="24"/>
                <w:szCs w:val="24"/>
              </w:rPr>
              <w:br/>
              <w:t>□总分</w:t>
            </w:r>
            <w:r>
              <w:rPr>
                <w:rFonts w:ascii="仿宋_GB2312" w:eastAsia="仿宋_GB2312" w:hAnsi="宋体" w:cs="宋体" w:hint="eastAsia"/>
                <w:color w:val="000000"/>
                <w:kern w:val="0"/>
                <w:sz w:val="24"/>
                <w:szCs w:val="24"/>
              </w:rPr>
              <w:br/>
              <w:t>□母子加总分</w:t>
            </w:r>
          </w:p>
          <w:p w14:paraId="1FE86D52" w14:textId="77777777" w:rsidR="001C1032" w:rsidRDefault="00000000">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□其他</w:t>
            </w:r>
          </w:p>
        </w:tc>
        <w:tc>
          <w:tcPr>
            <w:tcW w:w="2115" w:type="dxa"/>
            <w:gridSpan w:val="2"/>
            <w:tcBorders>
              <w:top w:val="nil"/>
              <w:left w:val="nil"/>
              <w:bottom w:val="single" w:sz="4" w:space="0" w:color="auto"/>
              <w:right w:val="single" w:sz="4" w:space="0" w:color="auto"/>
            </w:tcBorders>
            <w:shd w:val="clear" w:color="auto" w:fill="auto"/>
            <w:vAlign w:val="center"/>
          </w:tcPr>
          <w:p w14:paraId="32B69C2F"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从属关系</w:t>
            </w:r>
          </w:p>
          <w:p w14:paraId="22929629"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（勾选)</w:t>
            </w:r>
          </w:p>
        </w:tc>
        <w:tc>
          <w:tcPr>
            <w:tcW w:w="1847" w:type="dxa"/>
            <w:gridSpan w:val="2"/>
            <w:tcBorders>
              <w:top w:val="single" w:sz="4" w:space="0" w:color="auto"/>
              <w:left w:val="nil"/>
              <w:bottom w:val="single" w:sz="4" w:space="0" w:color="auto"/>
              <w:right w:val="single" w:sz="4" w:space="0" w:color="auto"/>
            </w:tcBorders>
            <w:shd w:val="clear" w:color="auto" w:fill="auto"/>
            <w:vAlign w:val="center"/>
          </w:tcPr>
          <w:p w14:paraId="6C9769A0" w14:textId="77777777" w:rsidR="001C1032" w:rsidRDefault="00000000">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□总部</w:t>
            </w:r>
            <w:r>
              <w:rPr>
                <w:rFonts w:ascii="仿宋_GB2312" w:eastAsia="仿宋_GB2312" w:hAnsi="宋体" w:cs="宋体" w:hint="eastAsia"/>
                <w:color w:val="000000"/>
                <w:kern w:val="0"/>
                <w:sz w:val="24"/>
                <w:szCs w:val="24"/>
              </w:rPr>
              <w:br/>
              <w:t>□子公司</w:t>
            </w:r>
            <w:r>
              <w:rPr>
                <w:rFonts w:ascii="仿宋_GB2312" w:eastAsia="仿宋_GB2312" w:hAnsi="宋体" w:cs="宋体" w:hint="eastAsia"/>
                <w:color w:val="000000"/>
                <w:kern w:val="0"/>
                <w:sz w:val="24"/>
                <w:szCs w:val="24"/>
              </w:rPr>
              <w:br/>
              <w:t>□分公司</w:t>
            </w:r>
          </w:p>
          <w:p w14:paraId="07BC0AF3" w14:textId="77777777" w:rsidR="001C1032" w:rsidRDefault="00000000">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□其他</w:t>
            </w:r>
          </w:p>
        </w:tc>
      </w:tr>
      <w:tr w:rsidR="001C1032" w14:paraId="7E58DC3D" w14:textId="77777777">
        <w:trPr>
          <w:trHeight w:val="705"/>
          <w:jc w:val="center"/>
        </w:trPr>
        <w:tc>
          <w:tcPr>
            <w:tcW w:w="2176" w:type="dxa"/>
            <w:gridSpan w:val="2"/>
            <w:tcBorders>
              <w:top w:val="nil"/>
              <w:left w:val="single" w:sz="4" w:space="0" w:color="auto"/>
              <w:bottom w:val="single" w:sz="4" w:space="0" w:color="auto"/>
              <w:right w:val="single" w:sz="4" w:space="0" w:color="auto"/>
            </w:tcBorders>
            <w:shd w:val="clear" w:color="auto" w:fill="auto"/>
            <w:vAlign w:val="center"/>
          </w:tcPr>
          <w:p w14:paraId="24888770"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注册资本</w:t>
            </w:r>
          </w:p>
          <w:p w14:paraId="24C0AAFB"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（万元）</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14:paraId="0E6C2A1E" w14:textId="77777777" w:rsidR="001C1032" w:rsidRDefault="00000000">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115" w:type="dxa"/>
            <w:gridSpan w:val="2"/>
            <w:tcBorders>
              <w:top w:val="nil"/>
              <w:left w:val="nil"/>
              <w:bottom w:val="single" w:sz="4" w:space="0" w:color="auto"/>
              <w:right w:val="single" w:sz="4" w:space="0" w:color="auto"/>
            </w:tcBorders>
            <w:shd w:val="clear" w:color="auto" w:fill="auto"/>
            <w:vAlign w:val="center"/>
          </w:tcPr>
          <w:p w14:paraId="66986696"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实收资本</w:t>
            </w:r>
          </w:p>
          <w:p w14:paraId="7FA47057"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（万元）</w:t>
            </w:r>
          </w:p>
        </w:tc>
        <w:tc>
          <w:tcPr>
            <w:tcW w:w="1847" w:type="dxa"/>
            <w:gridSpan w:val="2"/>
            <w:tcBorders>
              <w:top w:val="single" w:sz="4" w:space="0" w:color="auto"/>
              <w:left w:val="nil"/>
              <w:bottom w:val="single" w:sz="4" w:space="0" w:color="auto"/>
              <w:right w:val="single" w:sz="4" w:space="0" w:color="auto"/>
            </w:tcBorders>
            <w:shd w:val="clear" w:color="auto" w:fill="auto"/>
            <w:vAlign w:val="center"/>
          </w:tcPr>
          <w:p w14:paraId="6276B05D" w14:textId="77777777" w:rsidR="001C1032" w:rsidRDefault="00000000">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711E0CE7" w14:textId="77777777">
        <w:trPr>
          <w:trHeight w:val="705"/>
          <w:jc w:val="center"/>
        </w:trPr>
        <w:tc>
          <w:tcPr>
            <w:tcW w:w="2176" w:type="dxa"/>
            <w:gridSpan w:val="2"/>
            <w:tcBorders>
              <w:top w:val="nil"/>
              <w:left w:val="single" w:sz="4" w:space="0" w:color="auto"/>
              <w:bottom w:val="single" w:sz="4" w:space="0" w:color="auto"/>
              <w:right w:val="single" w:sz="4" w:space="0" w:color="auto"/>
            </w:tcBorders>
            <w:shd w:val="clear" w:color="auto" w:fill="auto"/>
            <w:vAlign w:val="center"/>
          </w:tcPr>
          <w:p w14:paraId="3206050D"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年检情况</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14:paraId="2BFC84FD" w14:textId="77777777" w:rsidR="001C1032" w:rsidRDefault="00000000">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115" w:type="dxa"/>
            <w:gridSpan w:val="2"/>
            <w:tcBorders>
              <w:top w:val="nil"/>
              <w:left w:val="nil"/>
              <w:bottom w:val="single" w:sz="4" w:space="0" w:color="auto"/>
              <w:right w:val="single" w:sz="4" w:space="0" w:color="auto"/>
            </w:tcBorders>
            <w:shd w:val="clear" w:color="auto" w:fill="auto"/>
            <w:vAlign w:val="center"/>
          </w:tcPr>
          <w:p w14:paraId="11869968"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何  年  何  月</w:t>
            </w:r>
            <w:r>
              <w:rPr>
                <w:rFonts w:ascii="仿宋_GB2312" w:eastAsia="仿宋_GB2312" w:hAnsi="宋体" w:cs="宋体" w:hint="eastAsia"/>
                <w:color w:val="000000"/>
                <w:kern w:val="0"/>
                <w:sz w:val="24"/>
                <w:szCs w:val="24"/>
              </w:rPr>
              <w:br/>
              <w:t>被认定为何等级</w:t>
            </w:r>
          </w:p>
        </w:tc>
        <w:tc>
          <w:tcPr>
            <w:tcW w:w="1847" w:type="dxa"/>
            <w:gridSpan w:val="2"/>
            <w:tcBorders>
              <w:top w:val="single" w:sz="4" w:space="0" w:color="auto"/>
              <w:left w:val="nil"/>
              <w:bottom w:val="single" w:sz="4" w:space="0" w:color="auto"/>
              <w:right w:val="single" w:sz="4" w:space="0" w:color="auto"/>
            </w:tcBorders>
            <w:shd w:val="clear" w:color="auto" w:fill="auto"/>
            <w:vAlign w:val="center"/>
          </w:tcPr>
          <w:p w14:paraId="73B7E6CC" w14:textId="77777777" w:rsidR="001C1032" w:rsidRDefault="00000000">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4036FE3E" w14:textId="77777777">
        <w:trPr>
          <w:trHeight w:val="705"/>
          <w:jc w:val="center"/>
        </w:trPr>
        <w:tc>
          <w:tcPr>
            <w:tcW w:w="2176" w:type="dxa"/>
            <w:gridSpan w:val="2"/>
            <w:tcBorders>
              <w:top w:val="nil"/>
              <w:left w:val="single" w:sz="4" w:space="0" w:color="auto"/>
              <w:bottom w:val="single" w:sz="4" w:space="0" w:color="auto"/>
              <w:right w:val="single" w:sz="4" w:space="0" w:color="auto"/>
            </w:tcBorders>
            <w:shd w:val="clear" w:color="auto" w:fill="auto"/>
            <w:vAlign w:val="center"/>
          </w:tcPr>
          <w:p w14:paraId="28E1F03B"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所在地区</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14:paraId="7EC9DA13" w14:textId="77777777" w:rsidR="001C1032" w:rsidRDefault="00000000">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115" w:type="dxa"/>
            <w:gridSpan w:val="2"/>
            <w:tcBorders>
              <w:top w:val="nil"/>
              <w:left w:val="nil"/>
              <w:bottom w:val="single" w:sz="4" w:space="0" w:color="auto"/>
              <w:right w:val="single" w:sz="4" w:space="0" w:color="auto"/>
            </w:tcBorders>
            <w:shd w:val="clear" w:color="auto" w:fill="auto"/>
            <w:vAlign w:val="center"/>
          </w:tcPr>
          <w:p w14:paraId="20C01885"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成立时间</w:t>
            </w:r>
          </w:p>
        </w:tc>
        <w:tc>
          <w:tcPr>
            <w:tcW w:w="1847" w:type="dxa"/>
            <w:gridSpan w:val="2"/>
            <w:tcBorders>
              <w:top w:val="single" w:sz="4" w:space="0" w:color="auto"/>
              <w:left w:val="nil"/>
              <w:bottom w:val="single" w:sz="4" w:space="0" w:color="auto"/>
              <w:right w:val="single" w:sz="4" w:space="0" w:color="auto"/>
            </w:tcBorders>
            <w:shd w:val="clear" w:color="auto" w:fill="auto"/>
            <w:vAlign w:val="center"/>
          </w:tcPr>
          <w:p w14:paraId="0479657C" w14:textId="77777777" w:rsidR="001C1032" w:rsidRDefault="00000000">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33770D0F" w14:textId="77777777">
        <w:trPr>
          <w:trHeight w:val="816"/>
          <w:jc w:val="center"/>
        </w:trPr>
        <w:tc>
          <w:tcPr>
            <w:tcW w:w="2176" w:type="dxa"/>
            <w:gridSpan w:val="2"/>
            <w:tcBorders>
              <w:top w:val="nil"/>
              <w:left w:val="single" w:sz="4" w:space="0" w:color="auto"/>
              <w:bottom w:val="single" w:sz="4" w:space="0" w:color="auto"/>
              <w:right w:val="single" w:sz="4" w:space="0" w:color="auto"/>
            </w:tcBorders>
            <w:shd w:val="clear" w:color="auto" w:fill="auto"/>
            <w:vAlign w:val="center"/>
          </w:tcPr>
          <w:p w14:paraId="18C47335"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上年度经营收入</w:t>
            </w:r>
          </w:p>
          <w:p w14:paraId="43847432"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（万元）</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B6A87FE" w14:textId="77777777" w:rsidR="001C1032" w:rsidRDefault="00000000">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315" w:type="dxa"/>
            <w:gridSpan w:val="2"/>
            <w:tcBorders>
              <w:top w:val="nil"/>
              <w:left w:val="nil"/>
              <w:bottom w:val="single" w:sz="4" w:space="0" w:color="auto"/>
              <w:right w:val="single" w:sz="4" w:space="0" w:color="auto"/>
            </w:tcBorders>
            <w:shd w:val="clear" w:color="auto" w:fill="auto"/>
            <w:vAlign w:val="center"/>
          </w:tcPr>
          <w:p w14:paraId="50EFEF58"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税务师、注册会计师、律师人数</w:t>
            </w:r>
          </w:p>
        </w:tc>
        <w:tc>
          <w:tcPr>
            <w:tcW w:w="1165" w:type="dxa"/>
            <w:tcBorders>
              <w:top w:val="single" w:sz="4" w:space="0" w:color="auto"/>
              <w:left w:val="nil"/>
              <w:bottom w:val="single" w:sz="4" w:space="0" w:color="auto"/>
              <w:right w:val="single" w:sz="4" w:space="0" w:color="auto"/>
            </w:tcBorders>
            <w:shd w:val="clear" w:color="auto" w:fill="auto"/>
            <w:vAlign w:val="center"/>
          </w:tcPr>
          <w:p w14:paraId="1FBDD52B" w14:textId="77777777" w:rsidR="001C1032" w:rsidRDefault="00000000">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12" w:type="dxa"/>
            <w:tcBorders>
              <w:top w:val="single" w:sz="4" w:space="0" w:color="auto"/>
              <w:left w:val="nil"/>
              <w:bottom w:val="single" w:sz="4" w:space="0" w:color="auto"/>
              <w:right w:val="single" w:sz="4" w:space="0" w:color="auto"/>
            </w:tcBorders>
            <w:shd w:val="clear" w:color="auto" w:fill="auto"/>
            <w:vAlign w:val="center"/>
          </w:tcPr>
          <w:p w14:paraId="50A79010"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从业人员</w:t>
            </w:r>
          </w:p>
          <w:p w14:paraId="474E8D8E"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人  数</w:t>
            </w:r>
          </w:p>
        </w:tc>
        <w:tc>
          <w:tcPr>
            <w:tcW w:w="735" w:type="dxa"/>
            <w:tcBorders>
              <w:top w:val="single" w:sz="4" w:space="0" w:color="auto"/>
              <w:left w:val="nil"/>
              <w:bottom w:val="single" w:sz="4" w:space="0" w:color="auto"/>
              <w:right w:val="single" w:sz="4" w:space="0" w:color="auto"/>
            </w:tcBorders>
            <w:shd w:val="clear" w:color="auto" w:fill="auto"/>
            <w:vAlign w:val="center"/>
          </w:tcPr>
          <w:p w14:paraId="2B994EF6" w14:textId="77777777" w:rsidR="001C1032" w:rsidRDefault="001C1032">
            <w:pPr>
              <w:widowControl/>
              <w:jc w:val="left"/>
              <w:rPr>
                <w:rFonts w:ascii="仿宋_GB2312" w:eastAsia="仿宋_GB2312" w:hAnsi="宋体" w:cs="宋体"/>
                <w:color w:val="000000"/>
                <w:kern w:val="0"/>
                <w:sz w:val="24"/>
                <w:szCs w:val="24"/>
              </w:rPr>
            </w:pPr>
          </w:p>
        </w:tc>
      </w:tr>
      <w:tr w:rsidR="001C1032" w14:paraId="2A0C38B5" w14:textId="77777777">
        <w:trPr>
          <w:trHeight w:val="570"/>
          <w:jc w:val="center"/>
        </w:trPr>
        <w:tc>
          <w:tcPr>
            <w:tcW w:w="87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3CBC2E" w14:textId="77777777" w:rsidR="001C1032" w:rsidRDefault="00000000">
            <w:pPr>
              <w:widowControl/>
              <w:jc w:val="left"/>
              <w:rPr>
                <w:rFonts w:ascii="仿宋_GB2312" w:eastAsia="仿宋_GB2312" w:hAnsi="宋体" w:cs="宋体"/>
                <w:b/>
                <w:bCs/>
                <w:i/>
                <w:iCs/>
                <w:color w:val="000000"/>
                <w:kern w:val="0"/>
                <w:sz w:val="24"/>
                <w:szCs w:val="24"/>
              </w:rPr>
            </w:pPr>
            <w:r>
              <w:rPr>
                <w:rFonts w:ascii="仿宋_GB2312" w:eastAsia="仿宋_GB2312" w:hAnsi="宋体" w:cs="宋体" w:hint="eastAsia"/>
                <w:b/>
                <w:bCs/>
                <w:i/>
                <w:iCs/>
                <w:color w:val="000000"/>
                <w:kern w:val="0"/>
                <w:sz w:val="24"/>
                <w:szCs w:val="24"/>
              </w:rPr>
              <w:t>等级认定负责人信息</w:t>
            </w:r>
          </w:p>
        </w:tc>
      </w:tr>
      <w:tr w:rsidR="001C1032" w14:paraId="57C91B46" w14:textId="77777777">
        <w:trPr>
          <w:trHeight w:val="570"/>
          <w:jc w:val="center"/>
        </w:trPr>
        <w:tc>
          <w:tcPr>
            <w:tcW w:w="1397" w:type="dxa"/>
            <w:tcBorders>
              <w:top w:val="nil"/>
              <w:left w:val="single" w:sz="4" w:space="0" w:color="auto"/>
              <w:bottom w:val="single" w:sz="4" w:space="0" w:color="auto"/>
              <w:right w:val="single" w:sz="4" w:space="0" w:color="auto"/>
            </w:tcBorders>
            <w:shd w:val="clear" w:color="auto" w:fill="auto"/>
            <w:vAlign w:val="center"/>
          </w:tcPr>
          <w:p w14:paraId="31E8454E"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姓    名</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14:paraId="36B79B1A"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330" w:type="dxa"/>
            <w:gridSpan w:val="3"/>
            <w:tcBorders>
              <w:top w:val="nil"/>
              <w:left w:val="nil"/>
              <w:bottom w:val="single" w:sz="4" w:space="0" w:color="auto"/>
              <w:right w:val="single" w:sz="4" w:space="0" w:color="auto"/>
            </w:tcBorders>
            <w:shd w:val="clear" w:color="auto" w:fill="auto"/>
            <w:vAlign w:val="center"/>
          </w:tcPr>
          <w:p w14:paraId="3CC5FF26"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职    </w:t>
            </w:r>
            <w:proofErr w:type="gramStart"/>
            <w:r>
              <w:rPr>
                <w:rFonts w:ascii="仿宋_GB2312" w:eastAsia="仿宋_GB2312" w:hAnsi="宋体" w:cs="宋体" w:hint="eastAsia"/>
                <w:color w:val="000000"/>
                <w:kern w:val="0"/>
                <w:sz w:val="24"/>
                <w:szCs w:val="24"/>
              </w:rPr>
              <w:t>务</w:t>
            </w:r>
            <w:proofErr w:type="gramEnd"/>
          </w:p>
        </w:tc>
        <w:tc>
          <w:tcPr>
            <w:tcW w:w="3012" w:type="dxa"/>
            <w:gridSpan w:val="3"/>
            <w:tcBorders>
              <w:top w:val="single" w:sz="4" w:space="0" w:color="auto"/>
              <w:left w:val="nil"/>
              <w:bottom w:val="single" w:sz="4" w:space="0" w:color="auto"/>
              <w:right w:val="single" w:sz="4" w:space="0" w:color="auto"/>
            </w:tcBorders>
            <w:shd w:val="clear" w:color="auto" w:fill="auto"/>
            <w:vAlign w:val="center"/>
          </w:tcPr>
          <w:p w14:paraId="12DA3251"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0FB96DEE" w14:textId="77777777">
        <w:trPr>
          <w:trHeight w:val="570"/>
          <w:jc w:val="center"/>
        </w:trPr>
        <w:tc>
          <w:tcPr>
            <w:tcW w:w="1397" w:type="dxa"/>
            <w:tcBorders>
              <w:top w:val="nil"/>
              <w:left w:val="single" w:sz="4" w:space="0" w:color="auto"/>
              <w:bottom w:val="single" w:sz="4" w:space="0" w:color="auto"/>
              <w:right w:val="single" w:sz="4" w:space="0" w:color="auto"/>
            </w:tcBorders>
            <w:shd w:val="clear" w:color="auto" w:fill="auto"/>
            <w:vAlign w:val="center"/>
          </w:tcPr>
          <w:p w14:paraId="59284211"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电话号码</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14:paraId="787B66C1"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330" w:type="dxa"/>
            <w:gridSpan w:val="3"/>
            <w:tcBorders>
              <w:top w:val="nil"/>
              <w:left w:val="nil"/>
              <w:bottom w:val="single" w:sz="4" w:space="0" w:color="auto"/>
              <w:right w:val="single" w:sz="4" w:space="0" w:color="auto"/>
            </w:tcBorders>
            <w:shd w:val="clear" w:color="auto" w:fill="auto"/>
            <w:vAlign w:val="center"/>
          </w:tcPr>
          <w:p w14:paraId="3121FF7D"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手机号码</w:t>
            </w:r>
          </w:p>
        </w:tc>
        <w:tc>
          <w:tcPr>
            <w:tcW w:w="3012" w:type="dxa"/>
            <w:gridSpan w:val="3"/>
            <w:tcBorders>
              <w:top w:val="single" w:sz="4" w:space="0" w:color="auto"/>
              <w:left w:val="nil"/>
              <w:bottom w:val="single" w:sz="4" w:space="0" w:color="auto"/>
              <w:right w:val="single" w:sz="4" w:space="0" w:color="auto"/>
            </w:tcBorders>
            <w:shd w:val="clear" w:color="auto" w:fill="auto"/>
            <w:vAlign w:val="center"/>
          </w:tcPr>
          <w:p w14:paraId="00531E2E"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076965C3" w14:textId="77777777">
        <w:trPr>
          <w:trHeight w:val="570"/>
          <w:jc w:val="center"/>
        </w:trPr>
        <w:tc>
          <w:tcPr>
            <w:tcW w:w="1397" w:type="dxa"/>
            <w:tcBorders>
              <w:top w:val="nil"/>
              <w:left w:val="single" w:sz="4" w:space="0" w:color="auto"/>
              <w:bottom w:val="single" w:sz="4" w:space="0" w:color="auto"/>
              <w:right w:val="single" w:sz="4" w:space="0" w:color="auto"/>
            </w:tcBorders>
            <w:shd w:val="clear" w:color="auto" w:fill="auto"/>
            <w:vAlign w:val="center"/>
          </w:tcPr>
          <w:p w14:paraId="57BB052C"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电子邮箱</w:t>
            </w:r>
          </w:p>
        </w:tc>
        <w:tc>
          <w:tcPr>
            <w:tcW w:w="7382" w:type="dxa"/>
            <w:gridSpan w:val="8"/>
            <w:tcBorders>
              <w:top w:val="single" w:sz="4" w:space="0" w:color="auto"/>
              <w:left w:val="nil"/>
              <w:bottom w:val="single" w:sz="4" w:space="0" w:color="auto"/>
              <w:right w:val="single" w:sz="4" w:space="0" w:color="auto"/>
            </w:tcBorders>
            <w:shd w:val="clear" w:color="auto" w:fill="auto"/>
            <w:vAlign w:val="center"/>
          </w:tcPr>
          <w:p w14:paraId="3CC25CA8"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2EACFE19" w14:textId="77777777">
        <w:trPr>
          <w:trHeight w:val="570"/>
          <w:jc w:val="center"/>
        </w:trPr>
        <w:tc>
          <w:tcPr>
            <w:tcW w:w="87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1719D50" w14:textId="77777777" w:rsidR="001C1032" w:rsidRDefault="00000000">
            <w:pPr>
              <w:widowControl/>
              <w:jc w:val="left"/>
              <w:rPr>
                <w:rFonts w:ascii="仿宋_GB2312" w:eastAsia="仿宋_GB2312" w:hAnsi="宋体" w:cs="宋体"/>
                <w:b/>
                <w:bCs/>
                <w:i/>
                <w:iCs/>
                <w:color w:val="000000"/>
                <w:kern w:val="0"/>
                <w:sz w:val="24"/>
                <w:szCs w:val="24"/>
              </w:rPr>
            </w:pPr>
            <w:r>
              <w:rPr>
                <w:rFonts w:ascii="仿宋_GB2312" w:eastAsia="仿宋_GB2312" w:hAnsi="宋体" w:cs="宋体" w:hint="eastAsia"/>
                <w:b/>
                <w:bCs/>
                <w:i/>
                <w:iCs/>
                <w:color w:val="000000"/>
                <w:kern w:val="0"/>
                <w:sz w:val="24"/>
                <w:szCs w:val="24"/>
              </w:rPr>
              <w:t>联系人信息</w:t>
            </w:r>
          </w:p>
        </w:tc>
      </w:tr>
      <w:tr w:rsidR="001C1032" w14:paraId="6413E3E4" w14:textId="77777777">
        <w:trPr>
          <w:trHeight w:val="570"/>
          <w:jc w:val="center"/>
        </w:trPr>
        <w:tc>
          <w:tcPr>
            <w:tcW w:w="1397" w:type="dxa"/>
            <w:tcBorders>
              <w:top w:val="nil"/>
              <w:left w:val="single" w:sz="4" w:space="0" w:color="auto"/>
              <w:bottom w:val="single" w:sz="4" w:space="0" w:color="auto"/>
              <w:right w:val="single" w:sz="4" w:space="0" w:color="auto"/>
            </w:tcBorders>
            <w:shd w:val="clear" w:color="auto" w:fill="auto"/>
            <w:vAlign w:val="center"/>
          </w:tcPr>
          <w:p w14:paraId="3D9CDE9F"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姓    名</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14:paraId="461555EC"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330" w:type="dxa"/>
            <w:gridSpan w:val="3"/>
            <w:tcBorders>
              <w:top w:val="nil"/>
              <w:left w:val="nil"/>
              <w:bottom w:val="single" w:sz="4" w:space="0" w:color="auto"/>
              <w:right w:val="single" w:sz="4" w:space="0" w:color="auto"/>
            </w:tcBorders>
            <w:shd w:val="clear" w:color="auto" w:fill="auto"/>
            <w:vAlign w:val="center"/>
          </w:tcPr>
          <w:p w14:paraId="3B8E289C"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职    </w:t>
            </w:r>
            <w:proofErr w:type="gramStart"/>
            <w:r>
              <w:rPr>
                <w:rFonts w:ascii="仿宋_GB2312" w:eastAsia="仿宋_GB2312" w:hAnsi="宋体" w:cs="宋体" w:hint="eastAsia"/>
                <w:color w:val="000000"/>
                <w:kern w:val="0"/>
                <w:sz w:val="24"/>
                <w:szCs w:val="24"/>
              </w:rPr>
              <w:t>务</w:t>
            </w:r>
            <w:proofErr w:type="gramEnd"/>
          </w:p>
        </w:tc>
        <w:tc>
          <w:tcPr>
            <w:tcW w:w="3012" w:type="dxa"/>
            <w:gridSpan w:val="3"/>
            <w:tcBorders>
              <w:top w:val="single" w:sz="4" w:space="0" w:color="auto"/>
              <w:left w:val="nil"/>
              <w:bottom w:val="single" w:sz="4" w:space="0" w:color="auto"/>
              <w:right w:val="single" w:sz="4" w:space="0" w:color="auto"/>
            </w:tcBorders>
            <w:shd w:val="clear" w:color="auto" w:fill="auto"/>
            <w:vAlign w:val="center"/>
          </w:tcPr>
          <w:p w14:paraId="57B8B566"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29C81C03" w14:textId="77777777">
        <w:trPr>
          <w:trHeight w:val="570"/>
          <w:jc w:val="center"/>
        </w:trPr>
        <w:tc>
          <w:tcPr>
            <w:tcW w:w="1397" w:type="dxa"/>
            <w:tcBorders>
              <w:top w:val="nil"/>
              <w:left w:val="single" w:sz="4" w:space="0" w:color="auto"/>
              <w:bottom w:val="single" w:sz="4" w:space="0" w:color="auto"/>
              <w:right w:val="single" w:sz="4" w:space="0" w:color="auto"/>
            </w:tcBorders>
            <w:shd w:val="clear" w:color="auto" w:fill="auto"/>
            <w:vAlign w:val="center"/>
          </w:tcPr>
          <w:p w14:paraId="6A1A99DC"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电话号码</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14:paraId="198D8CAD"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330" w:type="dxa"/>
            <w:gridSpan w:val="3"/>
            <w:tcBorders>
              <w:top w:val="nil"/>
              <w:left w:val="nil"/>
              <w:bottom w:val="single" w:sz="4" w:space="0" w:color="auto"/>
              <w:right w:val="single" w:sz="4" w:space="0" w:color="auto"/>
            </w:tcBorders>
            <w:shd w:val="clear" w:color="auto" w:fill="auto"/>
            <w:vAlign w:val="center"/>
          </w:tcPr>
          <w:p w14:paraId="665A9712"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手机号码</w:t>
            </w:r>
          </w:p>
        </w:tc>
        <w:tc>
          <w:tcPr>
            <w:tcW w:w="3012" w:type="dxa"/>
            <w:gridSpan w:val="3"/>
            <w:tcBorders>
              <w:top w:val="single" w:sz="4" w:space="0" w:color="auto"/>
              <w:left w:val="nil"/>
              <w:bottom w:val="single" w:sz="4" w:space="0" w:color="auto"/>
              <w:right w:val="single" w:sz="4" w:space="0" w:color="auto"/>
            </w:tcBorders>
            <w:shd w:val="clear" w:color="auto" w:fill="auto"/>
            <w:vAlign w:val="center"/>
          </w:tcPr>
          <w:p w14:paraId="3C627FA8"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1C734F72" w14:textId="77777777">
        <w:trPr>
          <w:trHeight w:val="570"/>
          <w:jc w:val="center"/>
        </w:trPr>
        <w:tc>
          <w:tcPr>
            <w:tcW w:w="1397" w:type="dxa"/>
            <w:tcBorders>
              <w:top w:val="nil"/>
              <w:left w:val="single" w:sz="4" w:space="0" w:color="auto"/>
              <w:bottom w:val="single" w:sz="4" w:space="0" w:color="auto"/>
              <w:right w:val="single" w:sz="4" w:space="0" w:color="auto"/>
            </w:tcBorders>
            <w:shd w:val="clear" w:color="auto" w:fill="auto"/>
            <w:vAlign w:val="center"/>
          </w:tcPr>
          <w:p w14:paraId="7CE7599B"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电子邮箱</w:t>
            </w:r>
          </w:p>
        </w:tc>
        <w:tc>
          <w:tcPr>
            <w:tcW w:w="7382" w:type="dxa"/>
            <w:gridSpan w:val="8"/>
            <w:tcBorders>
              <w:top w:val="single" w:sz="4" w:space="0" w:color="auto"/>
              <w:left w:val="nil"/>
              <w:bottom w:val="single" w:sz="4" w:space="0" w:color="auto"/>
              <w:right w:val="single" w:sz="4" w:space="0" w:color="auto"/>
            </w:tcBorders>
            <w:shd w:val="clear" w:color="auto" w:fill="auto"/>
            <w:vAlign w:val="center"/>
          </w:tcPr>
          <w:p w14:paraId="52658A31"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bl>
    <w:p w14:paraId="0EBB937F" w14:textId="77777777" w:rsidR="001C1032" w:rsidRDefault="001C1032">
      <w:pPr>
        <w:sectPr w:rsidR="001C1032" w:rsidSect="006B2A0D">
          <w:footerReference w:type="default" r:id="rId7"/>
          <w:pgSz w:w="11906" w:h="16838"/>
          <w:pgMar w:top="1440" w:right="1800" w:bottom="1440" w:left="1800" w:header="851" w:footer="992" w:gutter="0"/>
          <w:cols w:space="425"/>
          <w:docGrid w:type="lines" w:linePitch="312"/>
        </w:sectPr>
      </w:pPr>
    </w:p>
    <w:tbl>
      <w:tblPr>
        <w:tblW w:w="13554" w:type="dxa"/>
        <w:jc w:val="center"/>
        <w:tblLayout w:type="fixed"/>
        <w:tblLook w:val="04A0" w:firstRow="1" w:lastRow="0" w:firstColumn="1" w:lastColumn="0" w:noHBand="0" w:noVBand="1"/>
      </w:tblPr>
      <w:tblGrid>
        <w:gridCol w:w="5425"/>
        <w:gridCol w:w="1317"/>
        <w:gridCol w:w="1288"/>
        <w:gridCol w:w="2044"/>
        <w:gridCol w:w="1973"/>
        <w:gridCol w:w="1507"/>
      </w:tblGrid>
      <w:tr w:rsidR="001C1032" w14:paraId="65407272" w14:textId="77777777">
        <w:trPr>
          <w:trHeight w:val="570"/>
          <w:jc w:val="center"/>
        </w:trPr>
        <w:tc>
          <w:tcPr>
            <w:tcW w:w="135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1622C3" w14:textId="77777777" w:rsidR="001C1032" w:rsidRDefault="00000000">
            <w:pPr>
              <w:widowControl/>
              <w:jc w:val="left"/>
              <w:rPr>
                <w:rFonts w:ascii="仿宋_GB2312" w:eastAsia="仿宋_GB2312" w:hAnsi="宋体" w:cs="宋体"/>
                <w:b/>
                <w:bCs/>
                <w:i/>
                <w:iCs/>
                <w:color w:val="000000"/>
                <w:kern w:val="0"/>
                <w:sz w:val="24"/>
                <w:szCs w:val="24"/>
              </w:rPr>
            </w:pPr>
            <w:r>
              <w:rPr>
                <w:rFonts w:ascii="仿宋_GB2312" w:eastAsia="仿宋_GB2312" w:hAnsi="宋体" w:cs="宋体" w:hint="eastAsia"/>
                <w:b/>
                <w:bCs/>
                <w:i/>
                <w:iCs/>
                <w:color w:val="000000"/>
                <w:kern w:val="0"/>
                <w:sz w:val="24"/>
                <w:szCs w:val="24"/>
              </w:rPr>
              <w:lastRenderedPageBreak/>
              <w:t>下设分支机构情况（含子公司、分公司，如无可不填写）</w:t>
            </w:r>
          </w:p>
        </w:tc>
      </w:tr>
      <w:tr w:rsidR="001C1032" w14:paraId="24C3FBFE" w14:textId="77777777">
        <w:trPr>
          <w:trHeight w:val="570"/>
          <w:jc w:val="center"/>
        </w:trPr>
        <w:tc>
          <w:tcPr>
            <w:tcW w:w="5425" w:type="dxa"/>
            <w:tcBorders>
              <w:top w:val="nil"/>
              <w:left w:val="single" w:sz="4" w:space="0" w:color="auto"/>
              <w:bottom w:val="single" w:sz="4" w:space="0" w:color="auto"/>
              <w:right w:val="single" w:sz="4" w:space="0" w:color="auto"/>
            </w:tcBorders>
            <w:shd w:val="clear" w:color="auto" w:fill="auto"/>
            <w:vAlign w:val="center"/>
          </w:tcPr>
          <w:p w14:paraId="747376EC"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名    称</w:t>
            </w:r>
          </w:p>
        </w:tc>
        <w:tc>
          <w:tcPr>
            <w:tcW w:w="1317" w:type="dxa"/>
            <w:tcBorders>
              <w:top w:val="nil"/>
              <w:left w:val="nil"/>
              <w:bottom w:val="single" w:sz="4" w:space="0" w:color="auto"/>
              <w:right w:val="single" w:sz="4" w:space="0" w:color="auto"/>
            </w:tcBorders>
            <w:shd w:val="clear" w:color="auto" w:fill="auto"/>
            <w:vAlign w:val="center"/>
          </w:tcPr>
          <w:p w14:paraId="0CA63113"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所在地区</w:t>
            </w:r>
          </w:p>
        </w:tc>
        <w:tc>
          <w:tcPr>
            <w:tcW w:w="1288" w:type="dxa"/>
            <w:tcBorders>
              <w:top w:val="nil"/>
              <w:left w:val="nil"/>
              <w:bottom w:val="single" w:sz="4" w:space="0" w:color="auto"/>
              <w:right w:val="single" w:sz="4" w:space="0" w:color="auto"/>
            </w:tcBorders>
            <w:shd w:val="clear" w:color="auto" w:fill="auto"/>
            <w:vAlign w:val="center"/>
          </w:tcPr>
          <w:p w14:paraId="5EB56AC3"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从属</w:t>
            </w:r>
          </w:p>
          <w:p w14:paraId="70CD91E7"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关系</w:t>
            </w:r>
          </w:p>
        </w:tc>
        <w:tc>
          <w:tcPr>
            <w:tcW w:w="2044" w:type="dxa"/>
            <w:tcBorders>
              <w:top w:val="nil"/>
              <w:left w:val="nil"/>
              <w:bottom w:val="single" w:sz="4" w:space="0" w:color="auto"/>
              <w:right w:val="single" w:sz="4" w:space="0" w:color="auto"/>
            </w:tcBorders>
            <w:shd w:val="clear" w:color="auto" w:fill="auto"/>
            <w:vAlign w:val="center"/>
          </w:tcPr>
          <w:p w14:paraId="19634DAC"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团体会员注册号</w:t>
            </w:r>
          </w:p>
        </w:tc>
        <w:tc>
          <w:tcPr>
            <w:tcW w:w="1973" w:type="dxa"/>
            <w:tcBorders>
              <w:top w:val="nil"/>
              <w:left w:val="nil"/>
              <w:bottom w:val="single" w:sz="4" w:space="0" w:color="auto"/>
              <w:right w:val="single" w:sz="4" w:space="0" w:color="auto"/>
            </w:tcBorders>
            <w:shd w:val="clear" w:color="auto" w:fill="auto"/>
            <w:vAlign w:val="center"/>
          </w:tcPr>
          <w:p w14:paraId="11A7719D"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上年度经营收入</w:t>
            </w:r>
          </w:p>
        </w:tc>
        <w:tc>
          <w:tcPr>
            <w:tcW w:w="1507" w:type="dxa"/>
            <w:tcBorders>
              <w:top w:val="nil"/>
              <w:left w:val="nil"/>
              <w:bottom w:val="single" w:sz="4" w:space="0" w:color="auto"/>
              <w:right w:val="single" w:sz="4" w:space="0" w:color="auto"/>
            </w:tcBorders>
            <w:shd w:val="clear" w:color="auto" w:fill="auto"/>
            <w:vAlign w:val="center"/>
          </w:tcPr>
          <w:p w14:paraId="5FBE5B5E"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税务师、注册会计师、律师人数</w:t>
            </w:r>
          </w:p>
        </w:tc>
      </w:tr>
      <w:tr w:rsidR="001C1032" w14:paraId="22C1263D" w14:textId="77777777">
        <w:trPr>
          <w:trHeight w:val="570"/>
          <w:jc w:val="center"/>
        </w:trPr>
        <w:tc>
          <w:tcPr>
            <w:tcW w:w="5425" w:type="dxa"/>
            <w:tcBorders>
              <w:top w:val="nil"/>
              <w:left w:val="single" w:sz="4" w:space="0" w:color="auto"/>
              <w:bottom w:val="single" w:sz="4" w:space="0" w:color="auto"/>
              <w:right w:val="single" w:sz="4" w:space="0" w:color="auto"/>
            </w:tcBorders>
            <w:shd w:val="clear" w:color="auto" w:fill="auto"/>
            <w:vAlign w:val="center"/>
          </w:tcPr>
          <w:p w14:paraId="0DA706C2"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317" w:type="dxa"/>
            <w:tcBorders>
              <w:top w:val="nil"/>
              <w:left w:val="nil"/>
              <w:bottom w:val="single" w:sz="4" w:space="0" w:color="auto"/>
              <w:right w:val="single" w:sz="4" w:space="0" w:color="auto"/>
            </w:tcBorders>
            <w:shd w:val="clear" w:color="auto" w:fill="auto"/>
            <w:vAlign w:val="center"/>
          </w:tcPr>
          <w:p w14:paraId="5BBAFEE4"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88" w:type="dxa"/>
            <w:tcBorders>
              <w:top w:val="nil"/>
              <w:left w:val="nil"/>
              <w:bottom w:val="single" w:sz="4" w:space="0" w:color="auto"/>
              <w:right w:val="single" w:sz="4" w:space="0" w:color="auto"/>
            </w:tcBorders>
            <w:shd w:val="clear" w:color="auto" w:fill="auto"/>
            <w:vAlign w:val="center"/>
          </w:tcPr>
          <w:p w14:paraId="2FD1566F"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044" w:type="dxa"/>
            <w:tcBorders>
              <w:top w:val="nil"/>
              <w:left w:val="nil"/>
              <w:bottom w:val="single" w:sz="4" w:space="0" w:color="auto"/>
              <w:right w:val="single" w:sz="4" w:space="0" w:color="auto"/>
            </w:tcBorders>
            <w:shd w:val="clear" w:color="auto" w:fill="auto"/>
            <w:vAlign w:val="center"/>
          </w:tcPr>
          <w:p w14:paraId="0CED9F7E"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973" w:type="dxa"/>
            <w:tcBorders>
              <w:top w:val="nil"/>
              <w:left w:val="nil"/>
              <w:bottom w:val="single" w:sz="4" w:space="0" w:color="auto"/>
              <w:right w:val="single" w:sz="4" w:space="0" w:color="auto"/>
            </w:tcBorders>
            <w:shd w:val="clear" w:color="auto" w:fill="auto"/>
            <w:vAlign w:val="center"/>
          </w:tcPr>
          <w:p w14:paraId="130C5CF9"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507" w:type="dxa"/>
            <w:tcBorders>
              <w:top w:val="nil"/>
              <w:left w:val="nil"/>
              <w:bottom w:val="single" w:sz="4" w:space="0" w:color="auto"/>
              <w:right w:val="single" w:sz="4" w:space="0" w:color="auto"/>
            </w:tcBorders>
            <w:shd w:val="clear" w:color="auto" w:fill="auto"/>
            <w:vAlign w:val="center"/>
          </w:tcPr>
          <w:p w14:paraId="5C5778C6"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60AF0E14" w14:textId="77777777">
        <w:trPr>
          <w:trHeight w:val="570"/>
          <w:jc w:val="center"/>
        </w:trPr>
        <w:tc>
          <w:tcPr>
            <w:tcW w:w="5425" w:type="dxa"/>
            <w:tcBorders>
              <w:top w:val="nil"/>
              <w:left w:val="single" w:sz="4" w:space="0" w:color="auto"/>
              <w:bottom w:val="single" w:sz="4" w:space="0" w:color="auto"/>
              <w:right w:val="single" w:sz="4" w:space="0" w:color="auto"/>
            </w:tcBorders>
            <w:shd w:val="clear" w:color="auto" w:fill="auto"/>
            <w:vAlign w:val="center"/>
          </w:tcPr>
          <w:p w14:paraId="66E4B19F"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317" w:type="dxa"/>
            <w:tcBorders>
              <w:top w:val="nil"/>
              <w:left w:val="nil"/>
              <w:bottom w:val="single" w:sz="4" w:space="0" w:color="auto"/>
              <w:right w:val="single" w:sz="4" w:space="0" w:color="auto"/>
            </w:tcBorders>
            <w:shd w:val="clear" w:color="auto" w:fill="auto"/>
            <w:vAlign w:val="center"/>
          </w:tcPr>
          <w:p w14:paraId="6E7F1B31"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88" w:type="dxa"/>
            <w:tcBorders>
              <w:top w:val="nil"/>
              <w:left w:val="nil"/>
              <w:bottom w:val="single" w:sz="4" w:space="0" w:color="auto"/>
              <w:right w:val="single" w:sz="4" w:space="0" w:color="auto"/>
            </w:tcBorders>
            <w:shd w:val="clear" w:color="auto" w:fill="auto"/>
            <w:vAlign w:val="center"/>
          </w:tcPr>
          <w:p w14:paraId="1D431F5D"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044" w:type="dxa"/>
            <w:tcBorders>
              <w:top w:val="nil"/>
              <w:left w:val="nil"/>
              <w:bottom w:val="single" w:sz="4" w:space="0" w:color="auto"/>
              <w:right w:val="single" w:sz="4" w:space="0" w:color="auto"/>
            </w:tcBorders>
            <w:shd w:val="clear" w:color="auto" w:fill="auto"/>
            <w:vAlign w:val="center"/>
          </w:tcPr>
          <w:p w14:paraId="3316F04D"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973" w:type="dxa"/>
            <w:tcBorders>
              <w:top w:val="nil"/>
              <w:left w:val="nil"/>
              <w:bottom w:val="single" w:sz="4" w:space="0" w:color="auto"/>
              <w:right w:val="single" w:sz="4" w:space="0" w:color="auto"/>
            </w:tcBorders>
            <w:shd w:val="clear" w:color="auto" w:fill="auto"/>
            <w:vAlign w:val="center"/>
          </w:tcPr>
          <w:p w14:paraId="120D98AF"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507" w:type="dxa"/>
            <w:tcBorders>
              <w:top w:val="nil"/>
              <w:left w:val="nil"/>
              <w:bottom w:val="single" w:sz="4" w:space="0" w:color="auto"/>
              <w:right w:val="single" w:sz="4" w:space="0" w:color="auto"/>
            </w:tcBorders>
            <w:shd w:val="clear" w:color="auto" w:fill="auto"/>
            <w:vAlign w:val="center"/>
          </w:tcPr>
          <w:p w14:paraId="2EA73BD4"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2F41EC24" w14:textId="77777777">
        <w:trPr>
          <w:trHeight w:val="570"/>
          <w:jc w:val="center"/>
        </w:trPr>
        <w:tc>
          <w:tcPr>
            <w:tcW w:w="5425" w:type="dxa"/>
            <w:tcBorders>
              <w:top w:val="nil"/>
              <w:left w:val="single" w:sz="4" w:space="0" w:color="auto"/>
              <w:bottom w:val="single" w:sz="4" w:space="0" w:color="auto"/>
              <w:right w:val="single" w:sz="4" w:space="0" w:color="auto"/>
            </w:tcBorders>
            <w:shd w:val="clear" w:color="auto" w:fill="auto"/>
            <w:vAlign w:val="center"/>
          </w:tcPr>
          <w:p w14:paraId="36BBFBD8"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317" w:type="dxa"/>
            <w:tcBorders>
              <w:top w:val="nil"/>
              <w:left w:val="nil"/>
              <w:bottom w:val="single" w:sz="4" w:space="0" w:color="auto"/>
              <w:right w:val="single" w:sz="4" w:space="0" w:color="auto"/>
            </w:tcBorders>
            <w:shd w:val="clear" w:color="auto" w:fill="auto"/>
            <w:vAlign w:val="center"/>
          </w:tcPr>
          <w:p w14:paraId="64B95A7E"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88" w:type="dxa"/>
            <w:tcBorders>
              <w:top w:val="nil"/>
              <w:left w:val="nil"/>
              <w:bottom w:val="single" w:sz="4" w:space="0" w:color="auto"/>
              <w:right w:val="single" w:sz="4" w:space="0" w:color="auto"/>
            </w:tcBorders>
            <w:shd w:val="clear" w:color="auto" w:fill="auto"/>
            <w:vAlign w:val="center"/>
          </w:tcPr>
          <w:p w14:paraId="35D1897D"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044" w:type="dxa"/>
            <w:tcBorders>
              <w:top w:val="nil"/>
              <w:left w:val="nil"/>
              <w:bottom w:val="single" w:sz="4" w:space="0" w:color="auto"/>
              <w:right w:val="single" w:sz="4" w:space="0" w:color="auto"/>
            </w:tcBorders>
            <w:shd w:val="clear" w:color="auto" w:fill="auto"/>
            <w:vAlign w:val="center"/>
          </w:tcPr>
          <w:p w14:paraId="42944199"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973" w:type="dxa"/>
            <w:tcBorders>
              <w:top w:val="nil"/>
              <w:left w:val="nil"/>
              <w:bottom w:val="single" w:sz="4" w:space="0" w:color="auto"/>
              <w:right w:val="single" w:sz="4" w:space="0" w:color="auto"/>
            </w:tcBorders>
            <w:shd w:val="clear" w:color="auto" w:fill="auto"/>
            <w:vAlign w:val="center"/>
          </w:tcPr>
          <w:p w14:paraId="4CA56578"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507" w:type="dxa"/>
            <w:tcBorders>
              <w:top w:val="nil"/>
              <w:left w:val="nil"/>
              <w:bottom w:val="single" w:sz="4" w:space="0" w:color="auto"/>
              <w:right w:val="single" w:sz="4" w:space="0" w:color="auto"/>
            </w:tcBorders>
            <w:shd w:val="clear" w:color="auto" w:fill="auto"/>
            <w:vAlign w:val="center"/>
          </w:tcPr>
          <w:p w14:paraId="0032931A"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2D2243FF" w14:textId="77777777">
        <w:trPr>
          <w:trHeight w:val="570"/>
          <w:jc w:val="center"/>
        </w:trPr>
        <w:tc>
          <w:tcPr>
            <w:tcW w:w="5425" w:type="dxa"/>
            <w:tcBorders>
              <w:top w:val="nil"/>
              <w:left w:val="single" w:sz="4" w:space="0" w:color="auto"/>
              <w:bottom w:val="single" w:sz="4" w:space="0" w:color="auto"/>
              <w:right w:val="single" w:sz="4" w:space="0" w:color="auto"/>
            </w:tcBorders>
            <w:shd w:val="clear" w:color="auto" w:fill="auto"/>
            <w:vAlign w:val="center"/>
          </w:tcPr>
          <w:p w14:paraId="0F0CF48E"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317" w:type="dxa"/>
            <w:tcBorders>
              <w:top w:val="nil"/>
              <w:left w:val="nil"/>
              <w:bottom w:val="single" w:sz="4" w:space="0" w:color="auto"/>
              <w:right w:val="single" w:sz="4" w:space="0" w:color="auto"/>
            </w:tcBorders>
            <w:shd w:val="clear" w:color="auto" w:fill="auto"/>
            <w:vAlign w:val="center"/>
          </w:tcPr>
          <w:p w14:paraId="7F0E946B"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88" w:type="dxa"/>
            <w:tcBorders>
              <w:top w:val="nil"/>
              <w:left w:val="nil"/>
              <w:bottom w:val="single" w:sz="4" w:space="0" w:color="auto"/>
              <w:right w:val="single" w:sz="4" w:space="0" w:color="auto"/>
            </w:tcBorders>
            <w:shd w:val="clear" w:color="auto" w:fill="auto"/>
            <w:vAlign w:val="center"/>
          </w:tcPr>
          <w:p w14:paraId="6D60CCD9"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044" w:type="dxa"/>
            <w:tcBorders>
              <w:top w:val="nil"/>
              <w:left w:val="nil"/>
              <w:bottom w:val="single" w:sz="4" w:space="0" w:color="auto"/>
              <w:right w:val="single" w:sz="4" w:space="0" w:color="auto"/>
            </w:tcBorders>
            <w:shd w:val="clear" w:color="auto" w:fill="auto"/>
            <w:vAlign w:val="center"/>
          </w:tcPr>
          <w:p w14:paraId="359F83F7"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973" w:type="dxa"/>
            <w:tcBorders>
              <w:top w:val="nil"/>
              <w:left w:val="nil"/>
              <w:bottom w:val="single" w:sz="4" w:space="0" w:color="auto"/>
              <w:right w:val="single" w:sz="4" w:space="0" w:color="auto"/>
            </w:tcBorders>
            <w:shd w:val="clear" w:color="auto" w:fill="auto"/>
            <w:vAlign w:val="center"/>
          </w:tcPr>
          <w:p w14:paraId="43965A32"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507" w:type="dxa"/>
            <w:tcBorders>
              <w:top w:val="nil"/>
              <w:left w:val="nil"/>
              <w:bottom w:val="single" w:sz="4" w:space="0" w:color="auto"/>
              <w:right w:val="single" w:sz="4" w:space="0" w:color="auto"/>
            </w:tcBorders>
            <w:shd w:val="clear" w:color="auto" w:fill="auto"/>
            <w:vAlign w:val="center"/>
          </w:tcPr>
          <w:p w14:paraId="7A0F043B"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226D88C7" w14:textId="77777777">
        <w:trPr>
          <w:trHeight w:val="570"/>
          <w:jc w:val="center"/>
        </w:trPr>
        <w:tc>
          <w:tcPr>
            <w:tcW w:w="5425" w:type="dxa"/>
            <w:tcBorders>
              <w:top w:val="nil"/>
              <w:left w:val="single" w:sz="4" w:space="0" w:color="auto"/>
              <w:bottom w:val="single" w:sz="4" w:space="0" w:color="auto"/>
              <w:right w:val="single" w:sz="4" w:space="0" w:color="auto"/>
            </w:tcBorders>
            <w:shd w:val="clear" w:color="auto" w:fill="auto"/>
            <w:vAlign w:val="center"/>
          </w:tcPr>
          <w:p w14:paraId="16974B28"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317" w:type="dxa"/>
            <w:tcBorders>
              <w:top w:val="nil"/>
              <w:left w:val="nil"/>
              <w:bottom w:val="single" w:sz="4" w:space="0" w:color="auto"/>
              <w:right w:val="single" w:sz="4" w:space="0" w:color="auto"/>
            </w:tcBorders>
            <w:shd w:val="clear" w:color="auto" w:fill="auto"/>
            <w:vAlign w:val="center"/>
          </w:tcPr>
          <w:p w14:paraId="452AF5E1"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88" w:type="dxa"/>
            <w:tcBorders>
              <w:top w:val="nil"/>
              <w:left w:val="nil"/>
              <w:bottom w:val="single" w:sz="4" w:space="0" w:color="auto"/>
              <w:right w:val="single" w:sz="4" w:space="0" w:color="auto"/>
            </w:tcBorders>
            <w:shd w:val="clear" w:color="auto" w:fill="auto"/>
            <w:vAlign w:val="center"/>
          </w:tcPr>
          <w:p w14:paraId="1C2782FF"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044" w:type="dxa"/>
            <w:tcBorders>
              <w:top w:val="nil"/>
              <w:left w:val="nil"/>
              <w:bottom w:val="single" w:sz="4" w:space="0" w:color="auto"/>
              <w:right w:val="single" w:sz="4" w:space="0" w:color="auto"/>
            </w:tcBorders>
            <w:shd w:val="clear" w:color="auto" w:fill="auto"/>
            <w:vAlign w:val="center"/>
          </w:tcPr>
          <w:p w14:paraId="32D92457"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973" w:type="dxa"/>
            <w:tcBorders>
              <w:top w:val="nil"/>
              <w:left w:val="nil"/>
              <w:bottom w:val="single" w:sz="4" w:space="0" w:color="auto"/>
              <w:right w:val="single" w:sz="4" w:space="0" w:color="auto"/>
            </w:tcBorders>
            <w:shd w:val="clear" w:color="auto" w:fill="auto"/>
            <w:vAlign w:val="center"/>
          </w:tcPr>
          <w:p w14:paraId="4F53DDD2"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507" w:type="dxa"/>
            <w:tcBorders>
              <w:top w:val="nil"/>
              <w:left w:val="nil"/>
              <w:bottom w:val="single" w:sz="4" w:space="0" w:color="auto"/>
              <w:right w:val="single" w:sz="4" w:space="0" w:color="auto"/>
            </w:tcBorders>
            <w:shd w:val="clear" w:color="auto" w:fill="auto"/>
            <w:vAlign w:val="center"/>
          </w:tcPr>
          <w:p w14:paraId="5F718E50"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76CCACD2" w14:textId="77777777">
        <w:trPr>
          <w:trHeight w:val="570"/>
          <w:jc w:val="center"/>
        </w:trPr>
        <w:tc>
          <w:tcPr>
            <w:tcW w:w="5425" w:type="dxa"/>
            <w:tcBorders>
              <w:top w:val="nil"/>
              <w:left w:val="single" w:sz="4" w:space="0" w:color="auto"/>
              <w:bottom w:val="single" w:sz="4" w:space="0" w:color="auto"/>
              <w:right w:val="single" w:sz="4" w:space="0" w:color="auto"/>
            </w:tcBorders>
            <w:shd w:val="clear" w:color="auto" w:fill="auto"/>
            <w:vAlign w:val="center"/>
          </w:tcPr>
          <w:p w14:paraId="5F24FB7B"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317" w:type="dxa"/>
            <w:tcBorders>
              <w:top w:val="nil"/>
              <w:left w:val="nil"/>
              <w:bottom w:val="single" w:sz="4" w:space="0" w:color="auto"/>
              <w:right w:val="single" w:sz="4" w:space="0" w:color="auto"/>
            </w:tcBorders>
            <w:shd w:val="clear" w:color="auto" w:fill="auto"/>
            <w:vAlign w:val="center"/>
          </w:tcPr>
          <w:p w14:paraId="28D07893"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88" w:type="dxa"/>
            <w:tcBorders>
              <w:top w:val="nil"/>
              <w:left w:val="nil"/>
              <w:bottom w:val="single" w:sz="4" w:space="0" w:color="auto"/>
              <w:right w:val="single" w:sz="4" w:space="0" w:color="auto"/>
            </w:tcBorders>
            <w:shd w:val="clear" w:color="auto" w:fill="auto"/>
            <w:vAlign w:val="center"/>
          </w:tcPr>
          <w:p w14:paraId="60AE5F8A"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044" w:type="dxa"/>
            <w:tcBorders>
              <w:top w:val="nil"/>
              <w:left w:val="nil"/>
              <w:bottom w:val="single" w:sz="4" w:space="0" w:color="auto"/>
              <w:right w:val="single" w:sz="4" w:space="0" w:color="auto"/>
            </w:tcBorders>
            <w:shd w:val="clear" w:color="auto" w:fill="auto"/>
            <w:vAlign w:val="center"/>
          </w:tcPr>
          <w:p w14:paraId="1C941D8E"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973" w:type="dxa"/>
            <w:tcBorders>
              <w:top w:val="nil"/>
              <w:left w:val="nil"/>
              <w:bottom w:val="single" w:sz="4" w:space="0" w:color="auto"/>
              <w:right w:val="single" w:sz="4" w:space="0" w:color="auto"/>
            </w:tcBorders>
            <w:shd w:val="clear" w:color="auto" w:fill="auto"/>
            <w:vAlign w:val="center"/>
          </w:tcPr>
          <w:p w14:paraId="793EA40E"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507" w:type="dxa"/>
            <w:tcBorders>
              <w:top w:val="nil"/>
              <w:left w:val="nil"/>
              <w:bottom w:val="single" w:sz="4" w:space="0" w:color="auto"/>
              <w:right w:val="single" w:sz="4" w:space="0" w:color="auto"/>
            </w:tcBorders>
            <w:shd w:val="clear" w:color="auto" w:fill="auto"/>
            <w:vAlign w:val="center"/>
          </w:tcPr>
          <w:p w14:paraId="73289442"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26ECCF37" w14:textId="77777777">
        <w:trPr>
          <w:trHeight w:val="570"/>
          <w:jc w:val="center"/>
        </w:trPr>
        <w:tc>
          <w:tcPr>
            <w:tcW w:w="5425" w:type="dxa"/>
            <w:tcBorders>
              <w:top w:val="nil"/>
              <w:left w:val="single" w:sz="4" w:space="0" w:color="auto"/>
              <w:bottom w:val="single" w:sz="4" w:space="0" w:color="auto"/>
              <w:right w:val="single" w:sz="4" w:space="0" w:color="auto"/>
            </w:tcBorders>
            <w:shd w:val="clear" w:color="auto" w:fill="auto"/>
            <w:vAlign w:val="center"/>
          </w:tcPr>
          <w:p w14:paraId="250EF671"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317" w:type="dxa"/>
            <w:tcBorders>
              <w:top w:val="nil"/>
              <w:left w:val="nil"/>
              <w:bottom w:val="single" w:sz="4" w:space="0" w:color="auto"/>
              <w:right w:val="single" w:sz="4" w:space="0" w:color="auto"/>
            </w:tcBorders>
            <w:shd w:val="clear" w:color="auto" w:fill="auto"/>
            <w:vAlign w:val="center"/>
          </w:tcPr>
          <w:p w14:paraId="4A111428"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88" w:type="dxa"/>
            <w:tcBorders>
              <w:top w:val="nil"/>
              <w:left w:val="nil"/>
              <w:bottom w:val="single" w:sz="4" w:space="0" w:color="auto"/>
              <w:right w:val="single" w:sz="4" w:space="0" w:color="auto"/>
            </w:tcBorders>
            <w:shd w:val="clear" w:color="auto" w:fill="auto"/>
            <w:vAlign w:val="center"/>
          </w:tcPr>
          <w:p w14:paraId="0C3F2AD6"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044" w:type="dxa"/>
            <w:tcBorders>
              <w:top w:val="nil"/>
              <w:left w:val="nil"/>
              <w:bottom w:val="single" w:sz="4" w:space="0" w:color="auto"/>
              <w:right w:val="single" w:sz="4" w:space="0" w:color="auto"/>
            </w:tcBorders>
            <w:shd w:val="clear" w:color="auto" w:fill="auto"/>
            <w:vAlign w:val="center"/>
          </w:tcPr>
          <w:p w14:paraId="6E5B0139"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973" w:type="dxa"/>
            <w:tcBorders>
              <w:top w:val="nil"/>
              <w:left w:val="nil"/>
              <w:bottom w:val="single" w:sz="4" w:space="0" w:color="auto"/>
              <w:right w:val="single" w:sz="4" w:space="0" w:color="auto"/>
            </w:tcBorders>
            <w:shd w:val="clear" w:color="auto" w:fill="auto"/>
            <w:vAlign w:val="center"/>
          </w:tcPr>
          <w:p w14:paraId="344ACB5D"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507" w:type="dxa"/>
            <w:tcBorders>
              <w:top w:val="nil"/>
              <w:left w:val="nil"/>
              <w:bottom w:val="single" w:sz="4" w:space="0" w:color="auto"/>
              <w:right w:val="single" w:sz="4" w:space="0" w:color="auto"/>
            </w:tcBorders>
            <w:shd w:val="clear" w:color="auto" w:fill="auto"/>
            <w:vAlign w:val="center"/>
          </w:tcPr>
          <w:p w14:paraId="346878BE"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49C163E9" w14:textId="77777777">
        <w:trPr>
          <w:trHeight w:val="570"/>
          <w:jc w:val="center"/>
        </w:trPr>
        <w:tc>
          <w:tcPr>
            <w:tcW w:w="5425" w:type="dxa"/>
            <w:tcBorders>
              <w:top w:val="nil"/>
              <w:left w:val="single" w:sz="4" w:space="0" w:color="auto"/>
              <w:bottom w:val="single" w:sz="4" w:space="0" w:color="auto"/>
              <w:right w:val="single" w:sz="4" w:space="0" w:color="auto"/>
            </w:tcBorders>
            <w:shd w:val="clear" w:color="auto" w:fill="auto"/>
            <w:vAlign w:val="center"/>
          </w:tcPr>
          <w:p w14:paraId="65D641AD"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317" w:type="dxa"/>
            <w:tcBorders>
              <w:top w:val="nil"/>
              <w:left w:val="nil"/>
              <w:bottom w:val="single" w:sz="4" w:space="0" w:color="auto"/>
              <w:right w:val="single" w:sz="4" w:space="0" w:color="auto"/>
            </w:tcBorders>
            <w:shd w:val="clear" w:color="auto" w:fill="auto"/>
            <w:vAlign w:val="center"/>
          </w:tcPr>
          <w:p w14:paraId="67A27BBD"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88" w:type="dxa"/>
            <w:tcBorders>
              <w:top w:val="nil"/>
              <w:left w:val="nil"/>
              <w:bottom w:val="single" w:sz="4" w:space="0" w:color="auto"/>
              <w:right w:val="single" w:sz="4" w:space="0" w:color="auto"/>
            </w:tcBorders>
            <w:shd w:val="clear" w:color="auto" w:fill="auto"/>
            <w:vAlign w:val="center"/>
          </w:tcPr>
          <w:p w14:paraId="5F71DF18"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044" w:type="dxa"/>
            <w:tcBorders>
              <w:top w:val="nil"/>
              <w:left w:val="nil"/>
              <w:bottom w:val="single" w:sz="4" w:space="0" w:color="auto"/>
              <w:right w:val="single" w:sz="4" w:space="0" w:color="auto"/>
            </w:tcBorders>
            <w:shd w:val="clear" w:color="auto" w:fill="auto"/>
            <w:vAlign w:val="center"/>
          </w:tcPr>
          <w:p w14:paraId="2E8888F7"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973" w:type="dxa"/>
            <w:tcBorders>
              <w:top w:val="nil"/>
              <w:left w:val="nil"/>
              <w:bottom w:val="single" w:sz="4" w:space="0" w:color="auto"/>
              <w:right w:val="single" w:sz="4" w:space="0" w:color="auto"/>
            </w:tcBorders>
            <w:shd w:val="clear" w:color="auto" w:fill="auto"/>
            <w:vAlign w:val="center"/>
          </w:tcPr>
          <w:p w14:paraId="46FB3F20"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507" w:type="dxa"/>
            <w:tcBorders>
              <w:top w:val="nil"/>
              <w:left w:val="nil"/>
              <w:bottom w:val="single" w:sz="4" w:space="0" w:color="auto"/>
              <w:right w:val="single" w:sz="4" w:space="0" w:color="auto"/>
            </w:tcBorders>
            <w:shd w:val="clear" w:color="auto" w:fill="auto"/>
            <w:vAlign w:val="center"/>
          </w:tcPr>
          <w:p w14:paraId="2FB18ED6"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290D4C15" w14:textId="77777777">
        <w:trPr>
          <w:trHeight w:val="570"/>
          <w:jc w:val="center"/>
        </w:trPr>
        <w:tc>
          <w:tcPr>
            <w:tcW w:w="5425" w:type="dxa"/>
            <w:tcBorders>
              <w:top w:val="nil"/>
              <w:left w:val="single" w:sz="4" w:space="0" w:color="auto"/>
              <w:bottom w:val="single" w:sz="4" w:space="0" w:color="auto"/>
              <w:right w:val="single" w:sz="4" w:space="0" w:color="auto"/>
            </w:tcBorders>
            <w:shd w:val="clear" w:color="auto" w:fill="auto"/>
            <w:vAlign w:val="center"/>
          </w:tcPr>
          <w:p w14:paraId="1B22B604"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317" w:type="dxa"/>
            <w:tcBorders>
              <w:top w:val="nil"/>
              <w:left w:val="nil"/>
              <w:bottom w:val="single" w:sz="4" w:space="0" w:color="auto"/>
              <w:right w:val="single" w:sz="4" w:space="0" w:color="auto"/>
            </w:tcBorders>
            <w:shd w:val="clear" w:color="auto" w:fill="auto"/>
            <w:vAlign w:val="center"/>
          </w:tcPr>
          <w:p w14:paraId="1DAD7F29"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88" w:type="dxa"/>
            <w:tcBorders>
              <w:top w:val="nil"/>
              <w:left w:val="nil"/>
              <w:bottom w:val="single" w:sz="4" w:space="0" w:color="auto"/>
              <w:right w:val="single" w:sz="4" w:space="0" w:color="auto"/>
            </w:tcBorders>
            <w:shd w:val="clear" w:color="auto" w:fill="auto"/>
            <w:vAlign w:val="center"/>
          </w:tcPr>
          <w:p w14:paraId="23F41B38"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044" w:type="dxa"/>
            <w:tcBorders>
              <w:top w:val="nil"/>
              <w:left w:val="nil"/>
              <w:bottom w:val="single" w:sz="4" w:space="0" w:color="auto"/>
              <w:right w:val="single" w:sz="4" w:space="0" w:color="auto"/>
            </w:tcBorders>
            <w:shd w:val="clear" w:color="auto" w:fill="auto"/>
            <w:vAlign w:val="center"/>
          </w:tcPr>
          <w:p w14:paraId="66C4E638"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973" w:type="dxa"/>
            <w:tcBorders>
              <w:top w:val="nil"/>
              <w:left w:val="nil"/>
              <w:bottom w:val="single" w:sz="4" w:space="0" w:color="auto"/>
              <w:right w:val="single" w:sz="4" w:space="0" w:color="auto"/>
            </w:tcBorders>
            <w:shd w:val="clear" w:color="auto" w:fill="auto"/>
            <w:vAlign w:val="center"/>
          </w:tcPr>
          <w:p w14:paraId="2AC0D8FF"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507" w:type="dxa"/>
            <w:tcBorders>
              <w:top w:val="nil"/>
              <w:left w:val="nil"/>
              <w:bottom w:val="single" w:sz="4" w:space="0" w:color="auto"/>
              <w:right w:val="single" w:sz="4" w:space="0" w:color="auto"/>
            </w:tcBorders>
            <w:shd w:val="clear" w:color="auto" w:fill="auto"/>
            <w:vAlign w:val="center"/>
          </w:tcPr>
          <w:p w14:paraId="435182A2"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68D633A8" w14:textId="77777777">
        <w:trPr>
          <w:trHeight w:val="570"/>
          <w:jc w:val="center"/>
        </w:trPr>
        <w:tc>
          <w:tcPr>
            <w:tcW w:w="5425" w:type="dxa"/>
            <w:tcBorders>
              <w:top w:val="nil"/>
              <w:left w:val="single" w:sz="4" w:space="0" w:color="auto"/>
              <w:bottom w:val="single" w:sz="4" w:space="0" w:color="auto"/>
              <w:right w:val="single" w:sz="4" w:space="0" w:color="auto"/>
            </w:tcBorders>
            <w:shd w:val="clear" w:color="auto" w:fill="auto"/>
            <w:vAlign w:val="center"/>
          </w:tcPr>
          <w:p w14:paraId="7E2C8330"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317" w:type="dxa"/>
            <w:tcBorders>
              <w:top w:val="nil"/>
              <w:left w:val="nil"/>
              <w:bottom w:val="single" w:sz="4" w:space="0" w:color="auto"/>
              <w:right w:val="single" w:sz="4" w:space="0" w:color="auto"/>
            </w:tcBorders>
            <w:shd w:val="clear" w:color="auto" w:fill="auto"/>
            <w:vAlign w:val="center"/>
          </w:tcPr>
          <w:p w14:paraId="0CB1C62C"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88" w:type="dxa"/>
            <w:tcBorders>
              <w:top w:val="nil"/>
              <w:left w:val="nil"/>
              <w:bottom w:val="single" w:sz="4" w:space="0" w:color="auto"/>
              <w:right w:val="single" w:sz="4" w:space="0" w:color="auto"/>
            </w:tcBorders>
            <w:shd w:val="clear" w:color="auto" w:fill="auto"/>
            <w:vAlign w:val="center"/>
          </w:tcPr>
          <w:p w14:paraId="1B0C31AC"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044" w:type="dxa"/>
            <w:tcBorders>
              <w:top w:val="nil"/>
              <w:left w:val="nil"/>
              <w:bottom w:val="single" w:sz="4" w:space="0" w:color="auto"/>
              <w:right w:val="single" w:sz="4" w:space="0" w:color="auto"/>
            </w:tcBorders>
            <w:shd w:val="clear" w:color="auto" w:fill="auto"/>
            <w:vAlign w:val="center"/>
          </w:tcPr>
          <w:p w14:paraId="3DDA42FD"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973" w:type="dxa"/>
            <w:tcBorders>
              <w:top w:val="nil"/>
              <w:left w:val="nil"/>
              <w:bottom w:val="single" w:sz="4" w:space="0" w:color="auto"/>
              <w:right w:val="single" w:sz="4" w:space="0" w:color="auto"/>
            </w:tcBorders>
            <w:shd w:val="clear" w:color="auto" w:fill="auto"/>
            <w:vAlign w:val="center"/>
          </w:tcPr>
          <w:p w14:paraId="7948C3E4"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507" w:type="dxa"/>
            <w:tcBorders>
              <w:top w:val="nil"/>
              <w:left w:val="nil"/>
              <w:bottom w:val="single" w:sz="4" w:space="0" w:color="auto"/>
              <w:right w:val="single" w:sz="4" w:space="0" w:color="auto"/>
            </w:tcBorders>
            <w:shd w:val="clear" w:color="auto" w:fill="auto"/>
            <w:vAlign w:val="center"/>
          </w:tcPr>
          <w:p w14:paraId="778FF5D0"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1C1032" w14:paraId="534AE94D" w14:textId="77777777">
        <w:trPr>
          <w:trHeight w:val="570"/>
          <w:jc w:val="center"/>
        </w:trPr>
        <w:tc>
          <w:tcPr>
            <w:tcW w:w="5425" w:type="dxa"/>
            <w:tcBorders>
              <w:top w:val="nil"/>
              <w:left w:val="single" w:sz="4" w:space="0" w:color="auto"/>
              <w:bottom w:val="single" w:sz="4" w:space="0" w:color="auto"/>
              <w:right w:val="single" w:sz="4" w:space="0" w:color="auto"/>
            </w:tcBorders>
            <w:shd w:val="clear" w:color="auto" w:fill="auto"/>
            <w:vAlign w:val="center"/>
          </w:tcPr>
          <w:p w14:paraId="7C88A10C"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（可续填）</w:t>
            </w:r>
          </w:p>
        </w:tc>
        <w:tc>
          <w:tcPr>
            <w:tcW w:w="1317" w:type="dxa"/>
            <w:tcBorders>
              <w:top w:val="nil"/>
              <w:left w:val="nil"/>
              <w:bottom w:val="single" w:sz="4" w:space="0" w:color="auto"/>
              <w:right w:val="single" w:sz="4" w:space="0" w:color="auto"/>
            </w:tcBorders>
            <w:shd w:val="clear" w:color="auto" w:fill="auto"/>
            <w:vAlign w:val="center"/>
          </w:tcPr>
          <w:p w14:paraId="20975494"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88" w:type="dxa"/>
            <w:tcBorders>
              <w:top w:val="nil"/>
              <w:left w:val="nil"/>
              <w:bottom w:val="single" w:sz="4" w:space="0" w:color="auto"/>
              <w:right w:val="single" w:sz="4" w:space="0" w:color="auto"/>
            </w:tcBorders>
            <w:shd w:val="clear" w:color="auto" w:fill="auto"/>
            <w:vAlign w:val="center"/>
          </w:tcPr>
          <w:p w14:paraId="6894781F"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044" w:type="dxa"/>
            <w:tcBorders>
              <w:top w:val="nil"/>
              <w:left w:val="nil"/>
              <w:bottom w:val="single" w:sz="4" w:space="0" w:color="auto"/>
              <w:right w:val="single" w:sz="4" w:space="0" w:color="auto"/>
            </w:tcBorders>
            <w:shd w:val="clear" w:color="auto" w:fill="auto"/>
            <w:vAlign w:val="center"/>
          </w:tcPr>
          <w:p w14:paraId="22D12C9B"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973" w:type="dxa"/>
            <w:tcBorders>
              <w:top w:val="nil"/>
              <w:left w:val="nil"/>
              <w:bottom w:val="single" w:sz="4" w:space="0" w:color="auto"/>
              <w:right w:val="single" w:sz="4" w:space="0" w:color="auto"/>
            </w:tcBorders>
            <w:shd w:val="clear" w:color="auto" w:fill="auto"/>
            <w:vAlign w:val="center"/>
          </w:tcPr>
          <w:p w14:paraId="4DA90D00"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507" w:type="dxa"/>
            <w:tcBorders>
              <w:top w:val="nil"/>
              <w:left w:val="nil"/>
              <w:bottom w:val="single" w:sz="4" w:space="0" w:color="auto"/>
              <w:right w:val="single" w:sz="4" w:space="0" w:color="auto"/>
            </w:tcBorders>
            <w:shd w:val="clear" w:color="auto" w:fill="auto"/>
            <w:vAlign w:val="center"/>
          </w:tcPr>
          <w:p w14:paraId="696498E8"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bl>
    <w:p w14:paraId="7BE513D3" w14:textId="77777777" w:rsidR="001C1032" w:rsidRDefault="001C1032">
      <w:pPr>
        <w:sectPr w:rsidR="001C1032" w:rsidSect="006B2A0D">
          <w:pgSz w:w="16838" w:h="11906" w:orient="landscape"/>
          <w:pgMar w:top="1800" w:right="1440" w:bottom="1800" w:left="1440" w:header="851" w:footer="992" w:gutter="0"/>
          <w:cols w:space="425"/>
          <w:docGrid w:type="lines" w:linePitch="312"/>
        </w:sect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7406"/>
      </w:tblGrid>
      <w:tr w:rsidR="001C1032" w14:paraId="68159F51" w14:textId="77777777">
        <w:trPr>
          <w:trHeight w:val="13457"/>
          <w:jc w:val="center"/>
        </w:trPr>
        <w:tc>
          <w:tcPr>
            <w:tcW w:w="1974" w:type="dxa"/>
            <w:shd w:val="clear" w:color="auto" w:fill="auto"/>
            <w:vAlign w:val="center"/>
          </w:tcPr>
          <w:p w14:paraId="1E36723A"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主要客户名称</w:t>
            </w:r>
            <w:r>
              <w:rPr>
                <w:rFonts w:ascii="仿宋_GB2312" w:eastAsia="仿宋_GB2312" w:hAnsi="宋体" w:cs="宋体" w:hint="eastAsia"/>
                <w:color w:val="000000"/>
                <w:kern w:val="0"/>
                <w:sz w:val="24"/>
                <w:szCs w:val="24"/>
              </w:rPr>
              <w:br/>
              <w:t>（不少于10户）</w:t>
            </w:r>
          </w:p>
          <w:p w14:paraId="29C8D631"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及</w:t>
            </w:r>
          </w:p>
          <w:p w14:paraId="18CDD558"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申请理由</w:t>
            </w:r>
          </w:p>
        </w:tc>
        <w:tc>
          <w:tcPr>
            <w:tcW w:w="7406" w:type="dxa"/>
            <w:shd w:val="clear" w:color="auto" w:fill="auto"/>
            <w:vAlign w:val="center"/>
          </w:tcPr>
          <w:p w14:paraId="2B7E45A5" w14:textId="77777777" w:rsidR="001C1032" w:rsidRDefault="00000000">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br w:type="page"/>
            </w:r>
            <w:r>
              <w:rPr>
                <w:rFonts w:ascii="仿宋_GB2312" w:eastAsia="仿宋_GB2312" w:hAnsi="宋体" w:cs="宋体" w:hint="eastAsia"/>
                <w:color w:val="000000"/>
                <w:kern w:val="0"/>
                <w:sz w:val="24"/>
                <w:szCs w:val="24"/>
              </w:rPr>
              <w:br w:type="page"/>
            </w:r>
            <w:r>
              <w:rPr>
                <w:rFonts w:ascii="仿宋_GB2312" w:eastAsia="仿宋_GB2312" w:hAnsi="宋体" w:cs="宋体" w:hint="eastAsia"/>
                <w:color w:val="000000"/>
                <w:kern w:val="0"/>
                <w:sz w:val="24"/>
                <w:szCs w:val="24"/>
              </w:rPr>
              <w:br w:type="page"/>
            </w:r>
            <w:r>
              <w:rPr>
                <w:rFonts w:ascii="仿宋_GB2312" w:eastAsia="仿宋_GB2312" w:hAnsi="宋体" w:cs="宋体" w:hint="eastAsia"/>
                <w:color w:val="000000"/>
                <w:kern w:val="0"/>
                <w:sz w:val="24"/>
                <w:szCs w:val="24"/>
              </w:rPr>
              <w:br w:type="page"/>
            </w:r>
            <w:r>
              <w:rPr>
                <w:rFonts w:ascii="仿宋_GB2312" w:eastAsia="仿宋_GB2312" w:hAnsi="宋体" w:cs="宋体" w:hint="eastAsia"/>
                <w:color w:val="000000"/>
                <w:kern w:val="0"/>
                <w:sz w:val="24"/>
                <w:szCs w:val="24"/>
              </w:rPr>
              <w:br w:type="page"/>
            </w:r>
            <w:r>
              <w:rPr>
                <w:rFonts w:ascii="仿宋_GB2312" w:eastAsia="仿宋_GB2312" w:hAnsi="宋体" w:cs="宋体" w:hint="eastAsia"/>
                <w:color w:val="000000"/>
                <w:kern w:val="0"/>
                <w:sz w:val="24"/>
                <w:szCs w:val="24"/>
              </w:rPr>
              <w:br w:type="page"/>
            </w:r>
            <w:r>
              <w:rPr>
                <w:rFonts w:ascii="仿宋_GB2312" w:eastAsia="仿宋_GB2312" w:hAnsi="宋体" w:cs="宋体" w:hint="eastAsia"/>
                <w:color w:val="000000"/>
                <w:kern w:val="0"/>
                <w:sz w:val="24"/>
                <w:szCs w:val="24"/>
              </w:rPr>
              <w:br w:type="page"/>
            </w:r>
            <w:r>
              <w:rPr>
                <w:rFonts w:ascii="仿宋_GB2312" w:eastAsia="仿宋_GB2312" w:hAnsi="宋体" w:cs="宋体" w:hint="eastAsia"/>
                <w:color w:val="000000"/>
                <w:kern w:val="0"/>
                <w:sz w:val="24"/>
                <w:szCs w:val="24"/>
              </w:rPr>
              <w:br w:type="page"/>
            </w:r>
            <w:r>
              <w:rPr>
                <w:rFonts w:ascii="仿宋_GB2312" w:eastAsia="仿宋_GB2312" w:hAnsi="宋体" w:cs="宋体" w:hint="eastAsia"/>
                <w:color w:val="000000"/>
                <w:kern w:val="0"/>
                <w:sz w:val="24"/>
                <w:szCs w:val="24"/>
              </w:rPr>
              <w:br w:type="page"/>
            </w:r>
            <w:r>
              <w:rPr>
                <w:rFonts w:ascii="仿宋_GB2312" w:eastAsia="仿宋_GB2312" w:hAnsi="宋体" w:cs="宋体" w:hint="eastAsia"/>
                <w:color w:val="000000"/>
                <w:kern w:val="0"/>
                <w:sz w:val="24"/>
                <w:szCs w:val="24"/>
              </w:rPr>
              <w:br w:type="page"/>
            </w:r>
            <w:r>
              <w:rPr>
                <w:rFonts w:ascii="仿宋_GB2312" w:eastAsia="仿宋_GB2312" w:hAnsi="宋体" w:cs="宋体" w:hint="eastAsia"/>
                <w:color w:val="000000"/>
                <w:kern w:val="0"/>
                <w:sz w:val="24"/>
                <w:szCs w:val="24"/>
              </w:rPr>
              <w:br w:type="page"/>
            </w:r>
            <w:r>
              <w:rPr>
                <w:rFonts w:ascii="仿宋_GB2312" w:eastAsia="仿宋_GB2312" w:hAnsi="宋体" w:cs="宋体" w:hint="eastAsia"/>
                <w:color w:val="000000"/>
                <w:kern w:val="0"/>
                <w:sz w:val="24"/>
                <w:szCs w:val="24"/>
              </w:rPr>
              <w:br w:type="page"/>
              <w:t>主要客户名称：</w:t>
            </w:r>
          </w:p>
          <w:p w14:paraId="26429905" w14:textId="77777777" w:rsidR="001C1032" w:rsidRDefault="001C1032">
            <w:pPr>
              <w:widowControl/>
              <w:jc w:val="left"/>
              <w:rPr>
                <w:rFonts w:ascii="仿宋_GB2312" w:eastAsia="仿宋_GB2312" w:hAnsi="宋体" w:cs="宋体"/>
                <w:color w:val="000000"/>
                <w:kern w:val="0"/>
                <w:sz w:val="24"/>
                <w:szCs w:val="24"/>
              </w:rPr>
            </w:pPr>
          </w:p>
          <w:p w14:paraId="63F512A1" w14:textId="77777777" w:rsidR="001C1032" w:rsidRDefault="001C1032">
            <w:pPr>
              <w:widowControl/>
              <w:jc w:val="left"/>
              <w:rPr>
                <w:rFonts w:ascii="仿宋_GB2312" w:eastAsia="仿宋_GB2312" w:hAnsi="宋体" w:cs="宋体"/>
                <w:color w:val="000000"/>
                <w:kern w:val="0"/>
                <w:sz w:val="24"/>
                <w:szCs w:val="24"/>
              </w:rPr>
            </w:pPr>
          </w:p>
          <w:p w14:paraId="4BD8A512" w14:textId="77777777" w:rsidR="001C1032" w:rsidRDefault="001C1032">
            <w:pPr>
              <w:widowControl/>
              <w:jc w:val="left"/>
              <w:rPr>
                <w:rFonts w:ascii="仿宋_GB2312" w:eastAsia="仿宋_GB2312" w:hAnsi="宋体" w:cs="宋体"/>
                <w:color w:val="000000"/>
                <w:kern w:val="0"/>
                <w:sz w:val="24"/>
                <w:szCs w:val="24"/>
              </w:rPr>
            </w:pPr>
          </w:p>
          <w:p w14:paraId="514183AC" w14:textId="77777777" w:rsidR="001C1032" w:rsidRDefault="001C1032">
            <w:pPr>
              <w:widowControl/>
              <w:jc w:val="left"/>
              <w:rPr>
                <w:rFonts w:ascii="仿宋_GB2312" w:eastAsia="仿宋_GB2312" w:hAnsi="宋体" w:cs="宋体"/>
                <w:color w:val="000000"/>
                <w:kern w:val="0"/>
                <w:sz w:val="24"/>
                <w:szCs w:val="24"/>
              </w:rPr>
            </w:pPr>
          </w:p>
          <w:p w14:paraId="5965390C" w14:textId="77777777" w:rsidR="001C1032" w:rsidRDefault="001C1032">
            <w:pPr>
              <w:widowControl/>
              <w:jc w:val="left"/>
              <w:rPr>
                <w:rFonts w:ascii="仿宋_GB2312" w:eastAsia="仿宋_GB2312" w:hAnsi="宋体" w:cs="宋体"/>
                <w:color w:val="000000"/>
                <w:kern w:val="0"/>
                <w:sz w:val="24"/>
                <w:szCs w:val="24"/>
              </w:rPr>
            </w:pPr>
          </w:p>
          <w:p w14:paraId="1B4A59DA" w14:textId="77777777" w:rsidR="001C1032" w:rsidRDefault="001C1032">
            <w:pPr>
              <w:widowControl/>
              <w:jc w:val="left"/>
              <w:rPr>
                <w:rFonts w:ascii="仿宋_GB2312" w:eastAsia="仿宋_GB2312" w:hAnsi="宋体" w:cs="宋体"/>
                <w:color w:val="000000"/>
                <w:kern w:val="0"/>
                <w:sz w:val="24"/>
                <w:szCs w:val="24"/>
              </w:rPr>
            </w:pPr>
          </w:p>
          <w:p w14:paraId="0E65C788" w14:textId="77777777" w:rsidR="001C1032" w:rsidRDefault="001C1032">
            <w:pPr>
              <w:widowControl/>
              <w:jc w:val="left"/>
              <w:rPr>
                <w:rFonts w:ascii="仿宋_GB2312" w:eastAsia="仿宋_GB2312" w:hAnsi="宋体" w:cs="宋体"/>
                <w:color w:val="000000"/>
                <w:kern w:val="0"/>
                <w:sz w:val="24"/>
                <w:szCs w:val="24"/>
              </w:rPr>
            </w:pPr>
          </w:p>
          <w:p w14:paraId="71A45CE2" w14:textId="77777777" w:rsidR="001C1032" w:rsidRDefault="001C1032">
            <w:pPr>
              <w:widowControl/>
              <w:jc w:val="left"/>
              <w:rPr>
                <w:rFonts w:ascii="仿宋_GB2312" w:eastAsia="仿宋_GB2312" w:hAnsi="宋体" w:cs="宋体"/>
                <w:color w:val="000000"/>
                <w:kern w:val="0"/>
                <w:sz w:val="24"/>
                <w:szCs w:val="24"/>
              </w:rPr>
            </w:pPr>
          </w:p>
          <w:p w14:paraId="498C37F2" w14:textId="77777777" w:rsidR="001C1032" w:rsidRDefault="001C1032">
            <w:pPr>
              <w:widowControl/>
              <w:jc w:val="left"/>
              <w:rPr>
                <w:rFonts w:ascii="仿宋_GB2312" w:eastAsia="仿宋_GB2312" w:hAnsi="宋体" w:cs="宋体"/>
                <w:color w:val="000000"/>
                <w:kern w:val="0"/>
                <w:sz w:val="24"/>
                <w:szCs w:val="24"/>
              </w:rPr>
            </w:pPr>
          </w:p>
          <w:p w14:paraId="234B23D8" w14:textId="77777777" w:rsidR="001C1032" w:rsidRDefault="001C1032">
            <w:pPr>
              <w:widowControl/>
              <w:jc w:val="left"/>
            </w:pPr>
          </w:p>
          <w:p w14:paraId="14AAE2A6" w14:textId="77777777" w:rsidR="001C1032" w:rsidRDefault="001C1032">
            <w:pPr>
              <w:widowControl/>
              <w:jc w:val="left"/>
              <w:rPr>
                <w:rFonts w:ascii="仿宋_GB2312" w:eastAsia="仿宋_GB2312" w:hAnsi="宋体" w:cs="宋体"/>
                <w:color w:val="000000"/>
                <w:kern w:val="0"/>
                <w:sz w:val="24"/>
                <w:szCs w:val="24"/>
              </w:rPr>
            </w:pPr>
          </w:p>
          <w:p w14:paraId="7AC5B139" w14:textId="77777777" w:rsidR="001C1032" w:rsidRDefault="001C1032">
            <w:pPr>
              <w:widowControl/>
              <w:jc w:val="left"/>
              <w:rPr>
                <w:rFonts w:ascii="仿宋_GB2312" w:eastAsia="仿宋_GB2312" w:hAnsi="宋体" w:cs="宋体"/>
                <w:color w:val="000000"/>
                <w:kern w:val="0"/>
                <w:sz w:val="24"/>
                <w:szCs w:val="24"/>
              </w:rPr>
            </w:pPr>
          </w:p>
          <w:p w14:paraId="0D2CDD62" w14:textId="77777777" w:rsidR="001C1032" w:rsidRDefault="00000000">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申请理由：</w:t>
            </w:r>
          </w:p>
          <w:p w14:paraId="0D35ADE1" w14:textId="77777777" w:rsidR="001C1032" w:rsidRDefault="001C1032">
            <w:pPr>
              <w:widowControl/>
              <w:jc w:val="left"/>
              <w:rPr>
                <w:rFonts w:ascii="仿宋_GB2312" w:eastAsia="仿宋_GB2312" w:hAnsi="宋体" w:cs="宋体"/>
                <w:color w:val="000000"/>
                <w:kern w:val="0"/>
                <w:sz w:val="24"/>
                <w:szCs w:val="24"/>
              </w:rPr>
            </w:pPr>
          </w:p>
          <w:p w14:paraId="5F5C49D5" w14:textId="77777777" w:rsidR="001C1032" w:rsidRDefault="001C1032">
            <w:pPr>
              <w:widowControl/>
              <w:jc w:val="left"/>
              <w:rPr>
                <w:rFonts w:ascii="仿宋_GB2312" w:eastAsia="仿宋_GB2312" w:hAnsi="宋体" w:cs="宋体"/>
                <w:color w:val="000000"/>
                <w:kern w:val="0"/>
                <w:sz w:val="24"/>
                <w:szCs w:val="24"/>
              </w:rPr>
            </w:pPr>
          </w:p>
          <w:p w14:paraId="728959F3" w14:textId="77777777" w:rsidR="001C1032" w:rsidRDefault="001C1032">
            <w:pPr>
              <w:widowControl/>
              <w:jc w:val="left"/>
              <w:rPr>
                <w:rFonts w:ascii="仿宋_GB2312" w:eastAsia="仿宋_GB2312" w:hAnsi="宋体" w:cs="宋体"/>
                <w:color w:val="000000"/>
                <w:kern w:val="0"/>
                <w:sz w:val="24"/>
                <w:szCs w:val="24"/>
              </w:rPr>
            </w:pPr>
          </w:p>
          <w:p w14:paraId="1A4CBCDC" w14:textId="77777777" w:rsidR="001C1032" w:rsidRDefault="001C1032">
            <w:pPr>
              <w:widowControl/>
              <w:jc w:val="left"/>
              <w:rPr>
                <w:rFonts w:ascii="仿宋_GB2312" w:eastAsia="仿宋_GB2312" w:hAnsi="宋体" w:cs="宋体"/>
                <w:color w:val="000000"/>
                <w:kern w:val="0"/>
                <w:sz w:val="24"/>
                <w:szCs w:val="24"/>
              </w:rPr>
            </w:pPr>
          </w:p>
          <w:p w14:paraId="0CF607E3" w14:textId="77777777" w:rsidR="001C1032" w:rsidRDefault="001C1032">
            <w:pPr>
              <w:widowControl/>
              <w:jc w:val="left"/>
              <w:rPr>
                <w:rFonts w:ascii="仿宋_GB2312" w:eastAsia="仿宋_GB2312" w:hAnsi="宋体" w:cs="宋体"/>
                <w:color w:val="000000"/>
                <w:kern w:val="0"/>
                <w:sz w:val="24"/>
                <w:szCs w:val="24"/>
              </w:rPr>
            </w:pPr>
          </w:p>
          <w:p w14:paraId="55993946" w14:textId="77777777" w:rsidR="001C1032" w:rsidRDefault="001C1032">
            <w:pPr>
              <w:widowControl/>
              <w:jc w:val="left"/>
              <w:rPr>
                <w:rFonts w:ascii="仿宋_GB2312" w:eastAsia="仿宋_GB2312" w:hAnsi="宋体" w:cs="宋体"/>
                <w:color w:val="000000"/>
                <w:kern w:val="0"/>
                <w:sz w:val="24"/>
                <w:szCs w:val="24"/>
              </w:rPr>
            </w:pPr>
          </w:p>
          <w:p w14:paraId="723719E7" w14:textId="77777777" w:rsidR="001C1032" w:rsidRDefault="001C1032">
            <w:pPr>
              <w:widowControl/>
              <w:jc w:val="left"/>
              <w:rPr>
                <w:rFonts w:ascii="仿宋_GB2312" w:eastAsia="仿宋_GB2312" w:hAnsi="宋体" w:cs="宋体"/>
                <w:color w:val="000000"/>
                <w:kern w:val="0"/>
                <w:sz w:val="24"/>
                <w:szCs w:val="24"/>
              </w:rPr>
            </w:pPr>
          </w:p>
          <w:p w14:paraId="46E9AD33" w14:textId="77777777" w:rsidR="001C1032" w:rsidRDefault="001C1032">
            <w:pPr>
              <w:widowControl/>
              <w:jc w:val="left"/>
              <w:rPr>
                <w:rFonts w:ascii="仿宋_GB2312" w:eastAsia="仿宋_GB2312" w:hAnsi="宋体" w:cs="宋体"/>
                <w:color w:val="000000"/>
                <w:kern w:val="0"/>
                <w:sz w:val="24"/>
                <w:szCs w:val="24"/>
              </w:rPr>
            </w:pPr>
          </w:p>
          <w:p w14:paraId="0DA66827" w14:textId="77777777" w:rsidR="001C1032" w:rsidRDefault="001C1032">
            <w:pPr>
              <w:widowControl/>
              <w:jc w:val="left"/>
              <w:rPr>
                <w:rFonts w:ascii="仿宋_GB2312" w:eastAsia="仿宋_GB2312" w:hAnsi="宋体" w:cs="宋体"/>
                <w:color w:val="000000"/>
                <w:kern w:val="0"/>
                <w:sz w:val="24"/>
                <w:szCs w:val="24"/>
              </w:rPr>
            </w:pPr>
          </w:p>
          <w:p w14:paraId="43F665DA" w14:textId="77777777" w:rsidR="001C1032" w:rsidRDefault="001C1032">
            <w:pPr>
              <w:widowControl/>
              <w:jc w:val="left"/>
              <w:rPr>
                <w:rFonts w:ascii="仿宋_GB2312" w:eastAsia="仿宋_GB2312" w:hAnsi="宋体" w:cs="宋体"/>
                <w:color w:val="000000"/>
                <w:kern w:val="0"/>
                <w:sz w:val="24"/>
                <w:szCs w:val="24"/>
              </w:rPr>
            </w:pPr>
          </w:p>
          <w:p w14:paraId="5EAE332F" w14:textId="77777777" w:rsidR="001C1032" w:rsidRDefault="001C1032">
            <w:pPr>
              <w:widowControl/>
              <w:jc w:val="left"/>
              <w:rPr>
                <w:rFonts w:ascii="仿宋_GB2312" w:eastAsia="仿宋_GB2312" w:hAnsi="宋体" w:cs="宋体"/>
                <w:color w:val="000000"/>
                <w:kern w:val="0"/>
                <w:sz w:val="24"/>
                <w:szCs w:val="24"/>
              </w:rPr>
            </w:pPr>
          </w:p>
          <w:p w14:paraId="5BEE8DDB" w14:textId="77777777" w:rsidR="001C1032" w:rsidRDefault="001C1032">
            <w:pPr>
              <w:widowControl/>
              <w:jc w:val="left"/>
              <w:rPr>
                <w:rFonts w:ascii="仿宋_GB2312" w:eastAsia="仿宋_GB2312" w:hAnsi="宋体" w:cs="宋体"/>
                <w:color w:val="000000"/>
                <w:kern w:val="0"/>
                <w:sz w:val="24"/>
                <w:szCs w:val="24"/>
              </w:rPr>
            </w:pPr>
          </w:p>
          <w:p w14:paraId="69C4E718" w14:textId="77777777" w:rsidR="001C1032" w:rsidRDefault="001C1032">
            <w:pPr>
              <w:widowControl/>
              <w:jc w:val="left"/>
              <w:rPr>
                <w:rFonts w:ascii="仿宋_GB2312" w:eastAsia="仿宋_GB2312" w:hAnsi="宋体" w:cs="宋体"/>
                <w:color w:val="000000"/>
                <w:kern w:val="0"/>
                <w:sz w:val="24"/>
                <w:szCs w:val="24"/>
              </w:rPr>
            </w:pPr>
          </w:p>
          <w:p w14:paraId="41E26A12" w14:textId="77777777" w:rsidR="001C1032" w:rsidRDefault="001C1032">
            <w:pPr>
              <w:widowControl/>
              <w:jc w:val="left"/>
              <w:rPr>
                <w:rFonts w:ascii="仿宋_GB2312" w:eastAsia="仿宋_GB2312" w:hAnsi="宋体" w:cs="宋体"/>
                <w:color w:val="000000"/>
                <w:kern w:val="0"/>
                <w:sz w:val="24"/>
                <w:szCs w:val="24"/>
              </w:rPr>
            </w:pPr>
          </w:p>
          <w:p w14:paraId="260C1307" w14:textId="77777777" w:rsidR="001C1032" w:rsidRDefault="001C1032">
            <w:pPr>
              <w:widowControl/>
              <w:jc w:val="left"/>
              <w:rPr>
                <w:rFonts w:ascii="仿宋_GB2312" w:eastAsia="仿宋_GB2312" w:hAnsi="宋体" w:cs="宋体"/>
                <w:color w:val="000000"/>
                <w:kern w:val="0"/>
                <w:sz w:val="24"/>
                <w:szCs w:val="24"/>
              </w:rPr>
            </w:pPr>
          </w:p>
          <w:p w14:paraId="3842A8E5" w14:textId="77777777" w:rsidR="001C1032" w:rsidRDefault="001C1032">
            <w:pPr>
              <w:widowControl/>
              <w:jc w:val="left"/>
              <w:rPr>
                <w:rFonts w:ascii="仿宋_GB2312" w:eastAsia="仿宋_GB2312" w:hAnsi="宋体" w:cs="宋体"/>
                <w:color w:val="000000"/>
                <w:kern w:val="0"/>
                <w:sz w:val="24"/>
                <w:szCs w:val="24"/>
              </w:rPr>
            </w:pPr>
          </w:p>
          <w:p w14:paraId="70561941" w14:textId="77777777" w:rsidR="001C1032" w:rsidRDefault="001C1032">
            <w:pPr>
              <w:widowControl/>
              <w:jc w:val="left"/>
              <w:rPr>
                <w:rFonts w:ascii="仿宋_GB2312" w:eastAsia="仿宋_GB2312" w:hAnsi="宋体" w:cs="宋体"/>
                <w:color w:val="000000"/>
                <w:kern w:val="0"/>
                <w:sz w:val="24"/>
                <w:szCs w:val="24"/>
              </w:rPr>
            </w:pPr>
          </w:p>
          <w:p w14:paraId="3213B811" w14:textId="77777777" w:rsidR="001C1032" w:rsidRDefault="001C1032">
            <w:pPr>
              <w:widowControl/>
              <w:jc w:val="left"/>
              <w:rPr>
                <w:rFonts w:ascii="仿宋_GB2312" w:eastAsia="仿宋_GB2312" w:hAnsi="宋体" w:cs="宋体"/>
                <w:color w:val="000000"/>
                <w:kern w:val="0"/>
                <w:sz w:val="24"/>
                <w:szCs w:val="24"/>
              </w:rPr>
            </w:pPr>
          </w:p>
          <w:p w14:paraId="39893BEB" w14:textId="77777777" w:rsidR="001C1032" w:rsidRDefault="001C1032">
            <w:pPr>
              <w:widowControl/>
              <w:jc w:val="left"/>
              <w:rPr>
                <w:rFonts w:ascii="仿宋_GB2312" w:eastAsia="仿宋_GB2312" w:hAnsi="宋体" w:cs="宋体"/>
                <w:color w:val="000000"/>
                <w:kern w:val="0"/>
                <w:sz w:val="24"/>
                <w:szCs w:val="24"/>
              </w:rPr>
            </w:pPr>
          </w:p>
          <w:p w14:paraId="60CC74BF" w14:textId="77777777" w:rsidR="001C1032" w:rsidRDefault="001C1032">
            <w:pPr>
              <w:widowControl/>
              <w:jc w:val="left"/>
              <w:rPr>
                <w:rFonts w:ascii="仿宋_GB2312" w:eastAsia="仿宋_GB2312" w:hAnsi="宋体" w:cs="宋体"/>
                <w:color w:val="000000"/>
                <w:kern w:val="0"/>
                <w:sz w:val="24"/>
                <w:szCs w:val="24"/>
              </w:rPr>
            </w:pPr>
          </w:p>
          <w:p w14:paraId="1EA79D14" w14:textId="77777777" w:rsidR="001C1032" w:rsidRDefault="001C1032">
            <w:pPr>
              <w:widowControl/>
              <w:jc w:val="left"/>
              <w:rPr>
                <w:rFonts w:ascii="仿宋_GB2312" w:eastAsia="仿宋_GB2312" w:hAnsi="宋体" w:cs="宋体"/>
                <w:color w:val="000000"/>
                <w:kern w:val="0"/>
                <w:sz w:val="24"/>
                <w:szCs w:val="24"/>
              </w:rPr>
            </w:pPr>
          </w:p>
          <w:p w14:paraId="1F41CC01" w14:textId="77777777" w:rsidR="001C1032" w:rsidRDefault="001C1032">
            <w:pPr>
              <w:widowControl/>
              <w:jc w:val="left"/>
              <w:rPr>
                <w:rFonts w:ascii="仿宋_GB2312" w:eastAsia="仿宋_GB2312" w:hAnsi="宋体" w:cs="宋体"/>
                <w:color w:val="000000"/>
                <w:kern w:val="0"/>
                <w:sz w:val="24"/>
                <w:szCs w:val="24"/>
              </w:rPr>
            </w:pPr>
          </w:p>
          <w:p w14:paraId="3A3BFDA2" w14:textId="77777777" w:rsidR="001C1032" w:rsidRDefault="001C1032">
            <w:pPr>
              <w:widowControl/>
              <w:jc w:val="left"/>
              <w:rPr>
                <w:rFonts w:ascii="仿宋_GB2312" w:eastAsia="仿宋_GB2312" w:hAnsi="宋体" w:cs="宋体"/>
                <w:color w:val="000000"/>
                <w:kern w:val="0"/>
                <w:sz w:val="24"/>
                <w:szCs w:val="24"/>
              </w:rPr>
            </w:pPr>
          </w:p>
          <w:p w14:paraId="2A7DFD54" w14:textId="77777777" w:rsidR="001C1032" w:rsidRDefault="00000000">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（可附页续填）</w:t>
            </w:r>
          </w:p>
          <w:p w14:paraId="3E6C5250" w14:textId="77777777" w:rsidR="001C1032" w:rsidRDefault="001C1032">
            <w:pPr>
              <w:widowControl/>
              <w:jc w:val="left"/>
              <w:rPr>
                <w:rFonts w:ascii="仿宋_GB2312" w:eastAsia="仿宋_GB2312" w:hAnsi="宋体" w:cs="宋体"/>
                <w:color w:val="000000"/>
                <w:kern w:val="0"/>
                <w:sz w:val="24"/>
                <w:szCs w:val="24"/>
              </w:rPr>
            </w:pPr>
          </w:p>
          <w:p w14:paraId="5C9E95E3" w14:textId="77777777" w:rsidR="001C1032" w:rsidRDefault="001C1032">
            <w:pPr>
              <w:widowControl/>
              <w:jc w:val="left"/>
              <w:rPr>
                <w:rFonts w:ascii="仿宋_GB2312" w:eastAsia="仿宋_GB2312" w:hAnsi="宋体" w:cs="宋体"/>
                <w:color w:val="000000"/>
                <w:kern w:val="0"/>
                <w:sz w:val="24"/>
                <w:szCs w:val="24"/>
              </w:rPr>
            </w:pPr>
          </w:p>
          <w:p w14:paraId="4AE9029A" w14:textId="77777777" w:rsidR="001C1032" w:rsidRDefault="00000000">
            <w:pPr>
              <w:widowControl/>
              <w:ind w:leftChars="2050" w:left="4305" w:firstLineChars="100" w:firstLine="240"/>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（公章）</w:t>
            </w:r>
            <w:r>
              <w:rPr>
                <w:rFonts w:ascii="仿宋_GB2312" w:eastAsia="仿宋_GB2312" w:hAnsi="宋体" w:cs="宋体" w:hint="eastAsia"/>
                <w:color w:val="000000"/>
                <w:kern w:val="0"/>
                <w:sz w:val="24"/>
                <w:szCs w:val="24"/>
              </w:rPr>
              <w:br w:type="page"/>
              <w:t xml:space="preserve">                                                       年   月   日</w:t>
            </w:r>
          </w:p>
        </w:tc>
      </w:tr>
      <w:tr w:rsidR="001C1032" w14:paraId="148DBFD7" w14:textId="77777777">
        <w:trPr>
          <w:trHeight w:val="7078"/>
          <w:jc w:val="center"/>
        </w:trPr>
        <w:tc>
          <w:tcPr>
            <w:tcW w:w="1974" w:type="dxa"/>
            <w:shd w:val="clear" w:color="auto" w:fill="auto"/>
            <w:vAlign w:val="center"/>
          </w:tcPr>
          <w:p w14:paraId="208DCA4F"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地方税协</w:t>
            </w:r>
          </w:p>
          <w:p w14:paraId="7A96F10B"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br w:type="page"/>
              <w:t>审查意见</w:t>
            </w:r>
          </w:p>
        </w:tc>
        <w:tc>
          <w:tcPr>
            <w:tcW w:w="7406" w:type="dxa"/>
            <w:shd w:val="clear" w:color="auto" w:fill="auto"/>
            <w:vAlign w:val="center"/>
          </w:tcPr>
          <w:p w14:paraId="0BAA239E" w14:textId="77777777" w:rsidR="001C1032" w:rsidRDefault="001C1032">
            <w:pPr>
              <w:widowControl/>
              <w:jc w:val="left"/>
              <w:rPr>
                <w:rFonts w:ascii="仿宋_GB2312" w:eastAsia="仿宋_GB2312" w:hAnsi="宋体" w:cs="宋体"/>
                <w:color w:val="000000"/>
                <w:kern w:val="0"/>
                <w:sz w:val="24"/>
                <w:szCs w:val="24"/>
              </w:rPr>
            </w:pPr>
          </w:p>
          <w:p w14:paraId="1925182D" w14:textId="77777777" w:rsidR="001C1032" w:rsidRDefault="001C1032">
            <w:pPr>
              <w:widowControl/>
              <w:jc w:val="left"/>
              <w:rPr>
                <w:rFonts w:ascii="仿宋_GB2312" w:eastAsia="仿宋_GB2312" w:hAnsi="宋体" w:cs="宋体"/>
                <w:color w:val="000000"/>
                <w:kern w:val="0"/>
                <w:sz w:val="24"/>
                <w:szCs w:val="24"/>
              </w:rPr>
            </w:pPr>
          </w:p>
          <w:p w14:paraId="3F1D3D88" w14:textId="77777777" w:rsidR="001C1032" w:rsidRDefault="001C1032">
            <w:pPr>
              <w:widowControl/>
              <w:jc w:val="left"/>
              <w:rPr>
                <w:rFonts w:ascii="仿宋_GB2312" w:eastAsia="仿宋_GB2312" w:hAnsi="宋体" w:cs="宋体"/>
                <w:color w:val="000000"/>
                <w:kern w:val="0"/>
                <w:sz w:val="24"/>
                <w:szCs w:val="24"/>
              </w:rPr>
            </w:pPr>
          </w:p>
          <w:p w14:paraId="5FCE534F" w14:textId="77777777" w:rsidR="001C1032" w:rsidRDefault="001C1032">
            <w:pPr>
              <w:widowControl/>
              <w:jc w:val="left"/>
              <w:rPr>
                <w:rFonts w:ascii="仿宋_GB2312" w:eastAsia="仿宋_GB2312" w:hAnsi="宋体" w:cs="宋体"/>
                <w:color w:val="000000"/>
                <w:kern w:val="0"/>
                <w:sz w:val="24"/>
                <w:szCs w:val="24"/>
              </w:rPr>
            </w:pPr>
          </w:p>
          <w:p w14:paraId="095EF3CA" w14:textId="77777777" w:rsidR="001C1032" w:rsidRDefault="001C1032">
            <w:pPr>
              <w:widowControl/>
              <w:jc w:val="left"/>
              <w:rPr>
                <w:rFonts w:ascii="仿宋_GB2312" w:eastAsia="仿宋_GB2312" w:hAnsi="宋体" w:cs="宋体"/>
                <w:color w:val="000000"/>
                <w:kern w:val="0"/>
                <w:sz w:val="24"/>
                <w:szCs w:val="24"/>
              </w:rPr>
            </w:pPr>
          </w:p>
          <w:p w14:paraId="1ABB4A0D" w14:textId="77777777" w:rsidR="001C1032" w:rsidRDefault="001C1032">
            <w:pPr>
              <w:widowControl/>
              <w:jc w:val="left"/>
              <w:rPr>
                <w:rFonts w:ascii="仿宋_GB2312" w:eastAsia="仿宋_GB2312" w:hAnsi="宋体" w:cs="宋体"/>
                <w:color w:val="000000"/>
                <w:kern w:val="0"/>
                <w:sz w:val="24"/>
                <w:szCs w:val="24"/>
              </w:rPr>
            </w:pPr>
          </w:p>
          <w:p w14:paraId="1E149B02" w14:textId="77777777" w:rsidR="001C1032" w:rsidRDefault="001C1032">
            <w:pPr>
              <w:widowControl/>
              <w:jc w:val="left"/>
              <w:rPr>
                <w:rFonts w:ascii="仿宋_GB2312" w:eastAsia="仿宋_GB2312" w:hAnsi="宋体" w:cs="宋体"/>
                <w:color w:val="000000"/>
                <w:kern w:val="0"/>
                <w:sz w:val="24"/>
                <w:szCs w:val="24"/>
              </w:rPr>
            </w:pPr>
          </w:p>
          <w:p w14:paraId="178B5DBE" w14:textId="77777777" w:rsidR="001C1032" w:rsidRDefault="001C1032">
            <w:pPr>
              <w:widowControl/>
              <w:jc w:val="left"/>
              <w:rPr>
                <w:rFonts w:ascii="仿宋_GB2312" w:eastAsia="仿宋_GB2312" w:hAnsi="宋体" w:cs="宋体"/>
                <w:color w:val="000000"/>
                <w:kern w:val="0"/>
                <w:sz w:val="24"/>
                <w:szCs w:val="24"/>
              </w:rPr>
            </w:pPr>
          </w:p>
          <w:p w14:paraId="5897F679" w14:textId="77777777" w:rsidR="001C1032" w:rsidRDefault="001C1032">
            <w:pPr>
              <w:widowControl/>
              <w:jc w:val="left"/>
              <w:rPr>
                <w:rFonts w:ascii="仿宋_GB2312" w:eastAsia="仿宋_GB2312" w:hAnsi="宋体" w:cs="宋体"/>
                <w:color w:val="000000"/>
                <w:kern w:val="0"/>
                <w:sz w:val="24"/>
                <w:szCs w:val="24"/>
              </w:rPr>
            </w:pPr>
          </w:p>
          <w:p w14:paraId="58D75F7D" w14:textId="77777777" w:rsidR="001C1032" w:rsidRDefault="001C1032">
            <w:pPr>
              <w:widowControl/>
              <w:jc w:val="left"/>
              <w:rPr>
                <w:rFonts w:ascii="仿宋_GB2312" w:eastAsia="仿宋_GB2312" w:hAnsi="宋体" w:cs="宋体"/>
                <w:color w:val="000000"/>
                <w:kern w:val="0"/>
                <w:sz w:val="24"/>
                <w:szCs w:val="24"/>
              </w:rPr>
            </w:pPr>
          </w:p>
          <w:p w14:paraId="59772EF4" w14:textId="77777777" w:rsidR="001C1032" w:rsidRDefault="001C1032">
            <w:pPr>
              <w:widowControl/>
              <w:jc w:val="left"/>
              <w:rPr>
                <w:rFonts w:ascii="仿宋_GB2312" w:eastAsia="仿宋_GB2312" w:hAnsi="宋体" w:cs="宋体"/>
                <w:color w:val="000000"/>
                <w:kern w:val="0"/>
                <w:sz w:val="24"/>
                <w:szCs w:val="24"/>
              </w:rPr>
            </w:pPr>
          </w:p>
          <w:p w14:paraId="4C5119BC" w14:textId="77777777" w:rsidR="001C1032" w:rsidRDefault="001C1032">
            <w:pPr>
              <w:widowControl/>
              <w:jc w:val="left"/>
              <w:rPr>
                <w:rFonts w:ascii="仿宋_GB2312" w:eastAsia="仿宋_GB2312" w:hAnsi="宋体" w:cs="宋体"/>
                <w:color w:val="000000"/>
                <w:kern w:val="0"/>
                <w:sz w:val="24"/>
                <w:szCs w:val="24"/>
              </w:rPr>
            </w:pPr>
          </w:p>
          <w:p w14:paraId="5E552BFE" w14:textId="77777777" w:rsidR="001C1032" w:rsidRDefault="001C1032">
            <w:pPr>
              <w:widowControl/>
              <w:jc w:val="left"/>
              <w:rPr>
                <w:rFonts w:ascii="仿宋_GB2312" w:eastAsia="仿宋_GB2312" w:hAnsi="宋体" w:cs="宋体"/>
                <w:color w:val="000000"/>
                <w:kern w:val="0"/>
                <w:sz w:val="24"/>
                <w:szCs w:val="24"/>
              </w:rPr>
            </w:pPr>
          </w:p>
          <w:p w14:paraId="0485A24B" w14:textId="77777777" w:rsidR="001C1032" w:rsidRDefault="001C1032">
            <w:pPr>
              <w:widowControl/>
              <w:jc w:val="left"/>
              <w:rPr>
                <w:rFonts w:ascii="仿宋_GB2312" w:eastAsia="仿宋_GB2312" w:hAnsi="宋体" w:cs="宋体"/>
                <w:color w:val="000000"/>
                <w:kern w:val="0"/>
                <w:sz w:val="24"/>
                <w:szCs w:val="24"/>
              </w:rPr>
            </w:pPr>
          </w:p>
          <w:p w14:paraId="15AFC3C2" w14:textId="77777777" w:rsidR="001C1032" w:rsidRDefault="001C1032">
            <w:pPr>
              <w:widowControl/>
              <w:jc w:val="left"/>
              <w:rPr>
                <w:rFonts w:ascii="仿宋_GB2312" w:eastAsia="仿宋_GB2312" w:hAnsi="宋体" w:cs="宋体"/>
                <w:color w:val="000000"/>
                <w:kern w:val="0"/>
                <w:sz w:val="24"/>
                <w:szCs w:val="24"/>
              </w:rPr>
            </w:pPr>
          </w:p>
          <w:p w14:paraId="12F598E9" w14:textId="77777777" w:rsidR="001C1032" w:rsidRDefault="001C1032">
            <w:pPr>
              <w:widowControl/>
              <w:jc w:val="left"/>
              <w:rPr>
                <w:rFonts w:ascii="仿宋_GB2312" w:eastAsia="仿宋_GB2312" w:hAnsi="宋体" w:cs="宋体"/>
                <w:color w:val="000000"/>
                <w:kern w:val="0"/>
                <w:sz w:val="24"/>
                <w:szCs w:val="24"/>
              </w:rPr>
            </w:pPr>
          </w:p>
          <w:p w14:paraId="72F7D54B" w14:textId="77777777" w:rsidR="001C1032" w:rsidRDefault="001C1032">
            <w:pPr>
              <w:widowControl/>
              <w:jc w:val="left"/>
              <w:rPr>
                <w:rFonts w:ascii="仿宋_GB2312" w:eastAsia="仿宋_GB2312" w:hAnsi="宋体" w:cs="宋体"/>
                <w:color w:val="000000"/>
                <w:kern w:val="0"/>
                <w:sz w:val="24"/>
                <w:szCs w:val="24"/>
              </w:rPr>
            </w:pPr>
          </w:p>
          <w:p w14:paraId="28BE965C" w14:textId="77777777" w:rsidR="001C1032" w:rsidRDefault="001C1032">
            <w:pPr>
              <w:widowControl/>
              <w:jc w:val="left"/>
              <w:rPr>
                <w:rFonts w:ascii="仿宋_GB2312" w:eastAsia="仿宋_GB2312" w:hAnsi="宋体" w:cs="宋体"/>
                <w:color w:val="000000"/>
                <w:kern w:val="0"/>
                <w:sz w:val="24"/>
                <w:szCs w:val="24"/>
              </w:rPr>
            </w:pPr>
          </w:p>
          <w:p w14:paraId="329B017E" w14:textId="77777777" w:rsidR="001C1032" w:rsidRDefault="001C1032">
            <w:pPr>
              <w:widowControl/>
              <w:jc w:val="left"/>
              <w:rPr>
                <w:rFonts w:ascii="仿宋_GB2312" w:eastAsia="仿宋_GB2312" w:hAnsi="宋体" w:cs="宋体"/>
                <w:color w:val="000000"/>
                <w:kern w:val="0"/>
                <w:sz w:val="24"/>
                <w:szCs w:val="24"/>
              </w:rPr>
            </w:pPr>
          </w:p>
          <w:p w14:paraId="7F950FD8" w14:textId="77777777" w:rsidR="001C1032" w:rsidRDefault="00000000">
            <w:pPr>
              <w:widowControl/>
              <w:ind w:firstLineChars="1550" w:firstLine="3720"/>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（公章）</w:t>
            </w:r>
            <w:r>
              <w:rPr>
                <w:rFonts w:ascii="仿宋_GB2312" w:eastAsia="仿宋_GB2312" w:hAnsi="宋体" w:cs="宋体" w:hint="eastAsia"/>
                <w:color w:val="000000"/>
                <w:kern w:val="0"/>
                <w:sz w:val="24"/>
                <w:szCs w:val="24"/>
              </w:rPr>
              <w:br w:type="page"/>
              <w:t>年   月   日</w:t>
            </w:r>
          </w:p>
        </w:tc>
      </w:tr>
      <w:tr w:rsidR="001C1032" w14:paraId="048CE9DC" w14:textId="77777777">
        <w:trPr>
          <w:trHeight w:val="4655"/>
          <w:jc w:val="center"/>
        </w:trPr>
        <w:tc>
          <w:tcPr>
            <w:tcW w:w="1974" w:type="dxa"/>
            <w:shd w:val="clear" w:color="auto" w:fill="auto"/>
            <w:vAlign w:val="center"/>
          </w:tcPr>
          <w:p w14:paraId="1D056403" w14:textId="77777777" w:rsidR="001C1032" w:rsidRDefault="0000000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中 税 协</w:t>
            </w:r>
            <w:r>
              <w:rPr>
                <w:rFonts w:ascii="仿宋_GB2312" w:eastAsia="仿宋_GB2312" w:hAnsi="宋体" w:cs="宋体" w:hint="eastAsia"/>
                <w:color w:val="000000"/>
                <w:kern w:val="0"/>
                <w:sz w:val="24"/>
                <w:szCs w:val="24"/>
              </w:rPr>
              <w:br/>
              <w:t>审查意见</w:t>
            </w:r>
          </w:p>
        </w:tc>
        <w:tc>
          <w:tcPr>
            <w:tcW w:w="7406" w:type="dxa"/>
            <w:shd w:val="clear" w:color="auto" w:fill="auto"/>
            <w:vAlign w:val="center"/>
          </w:tcPr>
          <w:p w14:paraId="72DA96D0" w14:textId="77777777" w:rsidR="001C1032" w:rsidRDefault="001C1032">
            <w:pPr>
              <w:widowControl/>
              <w:jc w:val="left"/>
              <w:rPr>
                <w:rFonts w:ascii="仿宋_GB2312" w:eastAsia="仿宋_GB2312" w:hAnsi="宋体" w:cs="宋体"/>
                <w:color w:val="000000"/>
                <w:kern w:val="0"/>
                <w:sz w:val="24"/>
                <w:szCs w:val="24"/>
              </w:rPr>
            </w:pPr>
          </w:p>
          <w:p w14:paraId="46D88D97" w14:textId="77777777" w:rsidR="001C1032" w:rsidRDefault="001C1032">
            <w:pPr>
              <w:widowControl/>
              <w:jc w:val="left"/>
              <w:rPr>
                <w:rFonts w:ascii="仿宋_GB2312" w:eastAsia="仿宋_GB2312" w:hAnsi="宋体" w:cs="宋体"/>
                <w:color w:val="000000"/>
                <w:kern w:val="0"/>
                <w:sz w:val="24"/>
                <w:szCs w:val="24"/>
              </w:rPr>
            </w:pPr>
          </w:p>
          <w:p w14:paraId="7CBCC693" w14:textId="77777777" w:rsidR="001C1032" w:rsidRDefault="001C1032">
            <w:pPr>
              <w:widowControl/>
              <w:jc w:val="left"/>
              <w:rPr>
                <w:rFonts w:ascii="仿宋_GB2312" w:eastAsia="仿宋_GB2312" w:hAnsi="宋体" w:cs="宋体"/>
                <w:color w:val="000000"/>
                <w:kern w:val="0"/>
                <w:sz w:val="24"/>
                <w:szCs w:val="24"/>
              </w:rPr>
            </w:pPr>
          </w:p>
          <w:p w14:paraId="711AE4BE" w14:textId="77777777" w:rsidR="001C1032" w:rsidRDefault="001C1032">
            <w:pPr>
              <w:widowControl/>
              <w:jc w:val="left"/>
              <w:rPr>
                <w:rFonts w:ascii="仿宋_GB2312" w:eastAsia="仿宋_GB2312" w:hAnsi="宋体" w:cs="宋体"/>
                <w:color w:val="000000"/>
                <w:kern w:val="0"/>
                <w:sz w:val="24"/>
                <w:szCs w:val="24"/>
              </w:rPr>
            </w:pPr>
          </w:p>
          <w:p w14:paraId="2FC64A3B" w14:textId="77777777" w:rsidR="001C1032" w:rsidRDefault="001C1032">
            <w:pPr>
              <w:widowControl/>
              <w:jc w:val="left"/>
              <w:rPr>
                <w:rFonts w:ascii="仿宋_GB2312" w:eastAsia="仿宋_GB2312" w:hAnsi="宋体" w:cs="宋体"/>
                <w:color w:val="000000"/>
                <w:kern w:val="0"/>
                <w:sz w:val="24"/>
                <w:szCs w:val="24"/>
              </w:rPr>
            </w:pPr>
          </w:p>
          <w:p w14:paraId="651A80FD" w14:textId="77777777" w:rsidR="001C1032" w:rsidRDefault="001C1032">
            <w:pPr>
              <w:widowControl/>
              <w:jc w:val="left"/>
              <w:rPr>
                <w:rFonts w:ascii="仿宋_GB2312" w:eastAsia="仿宋_GB2312" w:hAnsi="宋体" w:cs="宋体"/>
                <w:color w:val="000000"/>
                <w:kern w:val="0"/>
                <w:sz w:val="24"/>
                <w:szCs w:val="24"/>
              </w:rPr>
            </w:pPr>
          </w:p>
          <w:p w14:paraId="44D355A8" w14:textId="77777777" w:rsidR="001C1032" w:rsidRDefault="001C1032">
            <w:pPr>
              <w:widowControl/>
              <w:jc w:val="left"/>
              <w:rPr>
                <w:rFonts w:ascii="仿宋_GB2312" w:eastAsia="仿宋_GB2312" w:hAnsi="宋体" w:cs="宋体"/>
                <w:color w:val="000000"/>
                <w:kern w:val="0"/>
                <w:sz w:val="24"/>
                <w:szCs w:val="24"/>
              </w:rPr>
            </w:pPr>
          </w:p>
          <w:p w14:paraId="7A89EF82" w14:textId="77777777" w:rsidR="001C1032" w:rsidRDefault="001C1032">
            <w:pPr>
              <w:widowControl/>
              <w:jc w:val="left"/>
              <w:rPr>
                <w:rFonts w:ascii="仿宋_GB2312" w:eastAsia="仿宋_GB2312" w:hAnsi="宋体" w:cs="宋体"/>
                <w:color w:val="000000"/>
                <w:kern w:val="0"/>
                <w:sz w:val="24"/>
                <w:szCs w:val="24"/>
              </w:rPr>
            </w:pPr>
          </w:p>
          <w:p w14:paraId="18B65A7F" w14:textId="77777777" w:rsidR="001C1032" w:rsidRDefault="001C1032">
            <w:pPr>
              <w:widowControl/>
              <w:jc w:val="left"/>
              <w:rPr>
                <w:rFonts w:ascii="仿宋_GB2312" w:eastAsia="仿宋_GB2312" w:hAnsi="宋体" w:cs="宋体"/>
                <w:color w:val="000000"/>
                <w:kern w:val="0"/>
                <w:sz w:val="24"/>
                <w:szCs w:val="24"/>
              </w:rPr>
            </w:pPr>
          </w:p>
          <w:p w14:paraId="26BA6ED0" w14:textId="77777777" w:rsidR="001C1032" w:rsidRDefault="001C1032">
            <w:pPr>
              <w:widowControl/>
              <w:jc w:val="left"/>
              <w:rPr>
                <w:rFonts w:ascii="仿宋_GB2312" w:eastAsia="仿宋_GB2312" w:hAnsi="宋体" w:cs="宋体"/>
                <w:color w:val="000000"/>
                <w:kern w:val="0"/>
                <w:sz w:val="24"/>
                <w:szCs w:val="24"/>
              </w:rPr>
            </w:pPr>
          </w:p>
          <w:p w14:paraId="5939EFA3" w14:textId="77777777" w:rsidR="001C1032" w:rsidRDefault="001C1032">
            <w:pPr>
              <w:widowControl/>
              <w:jc w:val="left"/>
              <w:rPr>
                <w:rFonts w:ascii="仿宋_GB2312" w:eastAsia="仿宋_GB2312" w:hAnsi="宋体" w:cs="宋体"/>
                <w:color w:val="000000"/>
                <w:kern w:val="0"/>
                <w:sz w:val="24"/>
                <w:szCs w:val="24"/>
              </w:rPr>
            </w:pPr>
          </w:p>
          <w:p w14:paraId="1EAB2465" w14:textId="77777777" w:rsidR="001C1032" w:rsidRDefault="001C1032">
            <w:pPr>
              <w:widowControl/>
              <w:jc w:val="left"/>
              <w:rPr>
                <w:rFonts w:ascii="仿宋_GB2312" w:eastAsia="仿宋_GB2312" w:hAnsi="宋体" w:cs="宋体"/>
                <w:color w:val="000000"/>
                <w:kern w:val="0"/>
                <w:sz w:val="24"/>
                <w:szCs w:val="24"/>
              </w:rPr>
            </w:pPr>
          </w:p>
          <w:p w14:paraId="26A00AEA" w14:textId="77777777" w:rsidR="001C1032" w:rsidRDefault="001C1032">
            <w:pPr>
              <w:widowControl/>
              <w:jc w:val="left"/>
              <w:rPr>
                <w:rFonts w:ascii="仿宋_GB2312" w:eastAsia="仿宋_GB2312" w:hAnsi="宋体" w:cs="宋体"/>
                <w:color w:val="000000"/>
                <w:kern w:val="0"/>
                <w:sz w:val="24"/>
                <w:szCs w:val="24"/>
              </w:rPr>
            </w:pPr>
          </w:p>
          <w:p w14:paraId="64CF6CC7" w14:textId="77777777" w:rsidR="001C1032" w:rsidRDefault="00000000">
            <w:pPr>
              <w:widowControl/>
              <w:ind w:leftChars="1767" w:left="4551" w:hangingChars="350" w:hanging="840"/>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（公章）</w:t>
            </w:r>
            <w:r>
              <w:rPr>
                <w:rFonts w:ascii="仿宋_GB2312" w:eastAsia="仿宋_GB2312" w:hAnsi="宋体" w:cs="宋体" w:hint="eastAsia"/>
                <w:color w:val="000000"/>
                <w:kern w:val="0"/>
                <w:sz w:val="24"/>
                <w:szCs w:val="24"/>
              </w:rPr>
              <w:br w:type="page"/>
              <w:t xml:space="preserve">年   月   日　</w:t>
            </w:r>
          </w:p>
        </w:tc>
      </w:tr>
    </w:tbl>
    <w:p w14:paraId="2CF44F0D" w14:textId="77777777" w:rsidR="001C1032" w:rsidRDefault="00000000">
      <w:r>
        <w:rPr>
          <w:rFonts w:ascii="仿宋_GB2312" w:eastAsia="仿宋_GB2312" w:hAnsi="华文仿宋" w:hint="eastAsia"/>
          <w:sz w:val="24"/>
          <w:szCs w:val="24"/>
        </w:rPr>
        <w:t>注：地方税协审查的内容主要为税务师事务所是否通过近期的年检，是否存在未经主管部门行政登记的分支机构，是否存在在职税务人员以税务师、注册会计师、律师身份执业的情况，税务师、注册会计师、律师人数是否与协会的数据一致，年经营收入是否与上报协会的数据一致，是否足额缴纳会费，个人会员接受继续教育培训学时是否达到相关规定等。</w:t>
      </w:r>
    </w:p>
    <w:p w14:paraId="33896D0E" w14:textId="77777777" w:rsidR="001C1032" w:rsidRDefault="001C1032">
      <w:pPr>
        <w:rPr>
          <w:rFonts w:ascii="仿宋" w:eastAsia="仿宋" w:hAnsi="仿宋"/>
        </w:rPr>
      </w:pPr>
    </w:p>
    <w:sectPr w:rsidR="001C1032">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04183" w14:textId="77777777" w:rsidR="006B2A0D" w:rsidRDefault="006B2A0D">
      <w:pPr>
        <w:spacing w:after="0" w:line="240" w:lineRule="auto"/>
      </w:pPr>
      <w:r>
        <w:separator/>
      </w:r>
    </w:p>
  </w:endnote>
  <w:endnote w:type="continuationSeparator" w:id="0">
    <w:p w14:paraId="6C078971" w14:textId="77777777" w:rsidR="006B2A0D" w:rsidRDefault="006B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1CC87" w14:textId="77777777" w:rsidR="001C1032" w:rsidRDefault="00000000">
    <w:pPr>
      <w:pStyle w:val="a5"/>
      <w:jc w:val="center"/>
    </w:pPr>
    <w:r>
      <w:fldChar w:fldCharType="begin"/>
    </w:r>
    <w:r>
      <w:instrText>PAGE   \* MERGEFORMAT</w:instrText>
    </w:r>
    <w:r>
      <w:fldChar w:fldCharType="separate"/>
    </w:r>
    <w:r>
      <w:rPr>
        <w:lang w:val="zh-CN"/>
      </w:rPr>
      <w:t>3</w:t>
    </w:r>
    <w:r>
      <w:rPr>
        <w:lang w:val="zh-CN"/>
      </w:rPr>
      <w:fldChar w:fldCharType="end"/>
    </w:r>
  </w:p>
  <w:p w14:paraId="71004077" w14:textId="77777777" w:rsidR="001C1032" w:rsidRDefault="001C10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667FE2" w14:textId="77777777" w:rsidR="006B2A0D" w:rsidRDefault="006B2A0D">
      <w:pPr>
        <w:spacing w:after="0" w:line="240" w:lineRule="auto"/>
      </w:pPr>
      <w:r>
        <w:separator/>
      </w:r>
    </w:p>
  </w:footnote>
  <w:footnote w:type="continuationSeparator" w:id="0">
    <w:p w14:paraId="1C473F66" w14:textId="77777777" w:rsidR="006B2A0D" w:rsidRDefault="006B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5D1BA" w14:textId="77777777" w:rsidR="001C1032" w:rsidRDefault="001C1032">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6612B"/>
    <w:rsid w:val="00043EEF"/>
    <w:rsid w:val="00044C20"/>
    <w:rsid w:val="0005467A"/>
    <w:rsid w:val="000551CF"/>
    <w:rsid w:val="000847CF"/>
    <w:rsid w:val="000A224C"/>
    <w:rsid w:val="000A7298"/>
    <w:rsid w:val="000C2262"/>
    <w:rsid w:val="000E1D97"/>
    <w:rsid w:val="001007B9"/>
    <w:rsid w:val="00102C75"/>
    <w:rsid w:val="00117A88"/>
    <w:rsid w:val="0012481F"/>
    <w:rsid w:val="00126AF6"/>
    <w:rsid w:val="00147974"/>
    <w:rsid w:val="00162E17"/>
    <w:rsid w:val="0017512A"/>
    <w:rsid w:val="0017604B"/>
    <w:rsid w:val="001868CB"/>
    <w:rsid w:val="001C1032"/>
    <w:rsid w:val="001E419D"/>
    <w:rsid w:val="00205F79"/>
    <w:rsid w:val="002078C2"/>
    <w:rsid w:val="00222169"/>
    <w:rsid w:val="00224436"/>
    <w:rsid w:val="0023513C"/>
    <w:rsid w:val="00247AE0"/>
    <w:rsid w:val="00255762"/>
    <w:rsid w:val="00274151"/>
    <w:rsid w:val="002741C7"/>
    <w:rsid w:val="00285B3A"/>
    <w:rsid w:val="002911B9"/>
    <w:rsid w:val="002A0775"/>
    <w:rsid w:val="002A4DE1"/>
    <w:rsid w:val="002B4C3F"/>
    <w:rsid w:val="002C19F9"/>
    <w:rsid w:val="002D1985"/>
    <w:rsid w:val="002F5D07"/>
    <w:rsid w:val="002F7B3E"/>
    <w:rsid w:val="00325514"/>
    <w:rsid w:val="00331B9F"/>
    <w:rsid w:val="00376C5C"/>
    <w:rsid w:val="00386516"/>
    <w:rsid w:val="0039389D"/>
    <w:rsid w:val="003B13BE"/>
    <w:rsid w:val="003B3B6F"/>
    <w:rsid w:val="003C1A2B"/>
    <w:rsid w:val="00402323"/>
    <w:rsid w:val="00426455"/>
    <w:rsid w:val="00434FE0"/>
    <w:rsid w:val="00452DB5"/>
    <w:rsid w:val="00455F3D"/>
    <w:rsid w:val="00461896"/>
    <w:rsid w:val="004B6B9A"/>
    <w:rsid w:val="004D729A"/>
    <w:rsid w:val="004E0992"/>
    <w:rsid w:val="004F0638"/>
    <w:rsid w:val="005062E8"/>
    <w:rsid w:val="00510613"/>
    <w:rsid w:val="00511E7F"/>
    <w:rsid w:val="0051592C"/>
    <w:rsid w:val="00552E82"/>
    <w:rsid w:val="0057599F"/>
    <w:rsid w:val="00586FBA"/>
    <w:rsid w:val="005A7A66"/>
    <w:rsid w:val="005B19B9"/>
    <w:rsid w:val="005D4B3F"/>
    <w:rsid w:val="005F32C1"/>
    <w:rsid w:val="00617B5A"/>
    <w:rsid w:val="00620CEA"/>
    <w:rsid w:val="00623138"/>
    <w:rsid w:val="006236F1"/>
    <w:rsid w:val="006258FB"/>
    <w:rsid w:val="00677649"/>
    <w:rsid w:val="006A19D2"/>
    <w:rsid w:val="006B1020"/>
    <w:rsid w:val="006B2A0D"/>
    <w:rsid w:val="006C2347"/>
    <w:rsid w:val="006C3C35"/>
    <w:rsid w:val="006D6DD9"/>
    <w:rsid w:val="006F6268"/>
    <w:rsid w:val="0072341F"/>
    <w:rsid w:val="00753155"/>
    <w:rsid w:val="00776428"/>
    <w:rsid w:val="0077782E"/>
    <w:rsid w:val="007823E9"/>
    <w:rsid w:val="00792F65"/>
    <w:rsid w:val="00795941"/>
    <w:rsid w:val="007A717D"/>
    <w:rsid w:val="007B68BB"/>
    <w:rsid w:val="007D32A2"/>
    <w:rsid w:val="007E2311"/>
    <w:rsid w:val="007F2A2E"/>
    <w:rsid w:val="0080499A"/>
    <w:rsid w:val="008177B6"/>
    <w:rsid w:val="008227FA"/>
    <w:rsid w:val="00841E80"/>
    <w:rsid w:val="008469B3"/>
    <w:rsid w:val="00854E34"/>
    <w:rsid w:val="00874828"/>
    <w:rsid w:val="00897DAF"/>
    <w:rsid w:val="008A733E"/>
    <w:rsid w:val="008B6036"/>
    <w:rsid w:val="008D6922"/>
    <w:rsid w:val="008E5E53"/>
    <w:rsid w:val="0091403A"/>
    <w:rsid w:val="00920749"/>
    <w:rsid w:val="00932439"/>
    <w:rsid w:val="00936977"/>
    <w:rsid w:val="00952B8B"/>
    <w:rsid w:val="00953793"/>
    <w:rsid w:val="00956232"/>
    <w:rsid w:val="0095683F"/>
    <w:rsid w:val="009620FC"/>
    <w:rsid w:val="00967366"/>
    <w:rsid w:val="00992C48"/>
    <w:rsid w:val="00992DB1"/>
    <w:rsid w:val="009954CF"/>
    <w:rsid w:val="009B221E"/>
    <w:rsid w:val="009B320E"/>
    <w:rsid w:val="009C609E"/>
    <w:rsid w:val="009C67F1"/>
    <w:rsid w:val="009D2C4F"/>
    <w:rsid w:val="00A03895"/>
    <w:rsid w:val="00A04D0B"/>
    <w:rsid w:val="00A05E92"/>
    <w:rsid w:val="00A217D0"/>
    <w:rsid w:val="00A3636E"/>
    <w:rsid w:val="00A42926"/>
    <w:rsid w:val="00A46291"/>
    <w:rsid w:val="00A50D6D"/>
    <w:rsid w:val="00A51F29"/>
    <w:rsid w:val="00A63D56"/>
    <w:rsid w:val="00AB0D79"/>
    <w:rsid w:val="00AB0F24"/>
    <w:rsid w:val="00B33250"/>
    <w:rsid w:val="00B34528"/>
    <w:rsid w:val="00B54044"/>
    <w:rsid w:val="00B84052"/>
    <w:rsid w:val="00BE2737"/>
    <w:rsid w:val="00BE3B66"/>
    <w:rsid w:val="00C20934"/>
    <w:rsid w:val="00C6127D"/>
    <w:rsid w:val="00C6612B"/>
    <w:rsid w:val="00C67578"/>
    <w:rsid w:val="00C73473"/>
    <w:rsid w:val="00C74CDC"/>
    <w:rsid w:val="00CA71DB"/>
    <w:rsid w:val="00CB6BD0"/>
    <w:rsid w:val="00CC17C6"/>
    <w:rsid w:val="00D2023E"/>
    <w:rsid w:val="00D24ECC"/>
    <w:rsid w:val="00D3368A"/>
    <w:rsid w:val="00D35BCB"/>
    <w:rsid w:val="00D8096B"/>
    <w:rsid w:val="00DC1D75"/>
    <w:rsid w:val="00DD60EC"/>
    <w:rsid w:val="00DE586C"/>
    <w:rsid w:val="00DF7880"/>
    <w:rsid w:val="00E75557"/>
    <w:rsid w:val="00E86740"/>
    <w:rsid w:val="00EA1FBB"/>
    <w:rsid w:val="00EC7C3D"/>
    <w:rsid w:val="00EE59F0"/>
    <w:rsid w:val="00F01F7E"/>
    <w:rsid w:val="00F15BE5"/>
    <w:rsid w:val="00F552E8"/>
    <w:rsid w:val="00F959A6"/>
    <w:rsid w:val="00FB114B"/>
    <w:rsid w:val="00FB7EBD"/>
    <w:rsid w:val="00FE1C1C"/>
    <w:rsid w:val="50F63538"/>
    <w:rsid w:val="64FA7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73D2E"/>
  <w15:docId w15:val="{82D5B885-4E90-4CA6-9B53-7CB8FCC6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pPr>
        <w:spacing w:after="160" w:line="278"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cs="Courier New" w:hint="eastAsia"/>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kern w:val="2"/>
      <w:sz w:val="18"/>
      <w:szCs w:val="18"/>
    </w:rPr>
  </w:style>
  <w:style w:type="character" w:customStyle="1" w:styleId="a6">
    <w:name w:val="页脚 字符"/>
    <w:basedOn w:val="a0"/>
    <w:link w:val="a5"/>
    <w:uiPriority w:val="99"/>
    <w:qFormat/>
    <w:rPr>
      <w:kern w:val="2"/>
      <w:sz w:val="18"/>
      <w:szCs w:val="18"/>
    </w:rPr>
  </w:style>
  <w:style w:type="character" w:customStyle="1" w:styleId="a4">
    <w:name w:val="纯文本 字符"/>
    <w:basedOn w:val="a0"/>
    <w:link w:val="a3"/>
    <w:qFormat/>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597</Words>
  <Characters>3406</Characters>
  <Application>Microsoft Office Word</Application>
  <DocSecurity>0</DocSecurity>
  <Lines>28</Lines>
  <Paragraphs>7</Paragraphs>
  <ScaleCrop>false</ScaleCrop>
  <Company>China</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天津市税务师事务所等级认定办法</dc:title>
  <dc:creator>user</dc:creator>
  <cp:lastModifiedBy>孙克茜</cp:lastModifiedBy>
  <cp:revision>14</cp:revision>
  <cp:lastPrinted>2024-04-09T01:57:00Z</cp:lastPrinted>
  <dcterms:created xsi:type="dcterms:W3CDTF">2015-11-06T01:38:00Z</dcterms:created>
  <dcterms:modified xsi:type="dcterms:W3CDTF">2024-04-09T02:21:00Z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